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590C85">
        <w:rPr>
          <w:rFonts w:ascii="Arial Narrow" w:hAnsi="Arial Narrow"/>
          <w:b/>
        </w:rPr>
        <w:t xml:space="preserve">                         Województwo Lubuskie -                                   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Zarząd Dróg Wojewódzkich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w Zielonej Górze</w:t>
      </w:r>
    </w:p>
    <w:p w:rsidR="002C65DF" w:rsidRPr="00590C85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Al. Niepodległości 32</w:t>
      </w:r>
    </w:p>
    <w:p w:rsidR="002C65DF" w:rsidRPr="00590C85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590C85">
        <w:rPr>
          <w:rFonts w:ascii="Arial Narrow" w:hAnsi="Arial Narrow"/>
          <w:b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072CA6" w:rsidRPr="00590C85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</w:rPr>
      </w:pPr>
      <w:r w:rsidRPr="00590C85">
        <w:rPr>
          <w:rFonts w:ascii="Arial Narrow" w:hAnsi="Arial Narrow"/>
          <w:b/>
        </w:rPr>
        <w:t>dotyczy zamówienia na</w:t>
      </w:r>
      <w:r w:rsidRPr="00590C85">
        <w:rPr>
          <w:rFonts w:ascii="Arial Narrow" w:hAnsi="Arial Narrow"/>
        </w:rPr>
        <w:t xml:space="preserve">: </w:t>
      </w:r>
    </w:p>
    <w:p w:rsidR="00072CA6" w:rsidRPr="00072CA6" w:rsidRDefault="00693623" w:rsidP="00693623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 xml:space="preserve">"Zakup </w:t>
      </w:r>
      <w:proofErr w:type="spellStart"/>
      <w:r w:rsidRPr="00693623">
        <w:rPr>
          <w:rFonts w:ascii="Arial Narrow" w:hAnsi="Arial Narrow"/>
          <w:b/>
          <w:lang w:eastAsia="en-US"/>
        </w:rPr>
        <w:t>roundup</w:t>
      </w:r>
      <w:proofErr w:type="spellEnd"/>
      <w:r w:rsidRPr="00693623">
        <w:rPr>
          <w:rFonts w:ascii="Arial Narrow" w:hAnsi="Arial Narrow"/>
          <w:b/>
          <w:lang w:eastAsia="en-US"/>
        </w:rPr>
        <w:t xml:space="preserve"> do bieżącego utrzymania </w:t>
      </w:r>
      <w:proofErr w:type="spellStart"/>
      <w:r w:rsidRPr="00693623">
        <w:rPr>
          <w:rFonts w:ascii="Arial Narrow" w:hAnsi="Arial Narrow"/>
          <w:b/>
          <w:lang w:eastAsia="en-US"/>
        </w:rPr>
        <w:t>dróg</w:t>
      </w:r>
      <w:proofErr w:type="spellEnd"/>
      <w:r w:rsidRPr="00693623">
        <w:rPr>
          <w:rFonts w:ascii="Arial Narrow" w:hAnsi="Arial Narrow"/>
          <w:b/>
          <w:lang w:eastAsia="en-US"/>
        </w:rPr>
        <w:t xml:space="preserve"> na potrzeby </w:t>
      </w:r>
      <w:r>
        <w:rPr>
          <w:rFonts w:ascii="Arial Narrow" w:hAnsi="Arial Narrow"/>
          <w:b/>
          <w:lang w:eastAsia="en-US"/>
        </w:rPr>
        <w:br/>
        <w:t xml:space="preserve">Rejonu Dróg </w:t>
      </w:r>
      <w:r w:rsidRPr="00693623">
        <w:rPr>
          <w:rFonts w:ascii="Arial Narrow" w:hAnsi="Arial Narrow"/>
          <w:b/>
          <w:lang w:eastAsia="en-US"/>
        </w:rPr>
        <w:t>Wojewódzkich w Kłodawie”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590C85">
        <w:rPr>
          <w:rFonts w:ascii="Arial Narrow" w:hAnsi="Arial Narrow" w:cs="Arial"/>
          <w:b/>
          <w:sz w:val="20"/>
          <w:szCs w:val="20"/>
        </w:rPr>
        <w:t xml:space="preserve"> dni od dnia podpisania zamówienia</w:t>
      </w:r>
      <w:r w:rsidR="002D3C9D">
        <w:rPr>
          <w:rFonts w:ascii="Arial Narrow" w:hAnsi="Arial Narrow" w:cs="Arial"/>
          <w:b/>
          <w:sz w:val="20"/>
          <w:szCs w:val="20"/>
        </w:rPr>
        <w:t>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FF6A54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</w:t>
      </w:r>
      <w:r w:rsidR="00EE59B1">
        <w:rPr>
          <w:rFonts w:ascii="Arial Narrow" w:hAnsi="Arial Narrow"/>
          <w:sz w:val="20"/>
          <w:szCs w:val="20"/>
        </w:rPr>
        <w:t>wiadczamy, że oferowany produkt</w:t>
      </w:r>
      <w:r>
        <w:rPr>
          <w:rFonts w:ascii="Arial Narrow" w:hAnsi="Arial Narrow"/>
          <w:sz w:val="20"/>
          <w:szCs w:val="20"/>
        </w:rPr>
        <w:t xml:space="preserve"> posiada okres ważności - 2 lata.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2C65DF" w:rsidRDefault="00C87D75" w:rsidP="00C87D7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072CA6" w:rsidRDefault="002C65DF" w:rsidP="00072CA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A25EC" w:rsidRDefault="008A25EC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A25EC" w:rsidRDefault="008A25EC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A25EC" w:rsidRDefault="008A25EC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A25EC" w:rsidRDefault="008A25EC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3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6"/>
        <w:gridCol w:w="5117"/>
        <w:gridCol w:w="1350"/>
        <w:gridCol w:w="613"/>
        <w:gridCol w:w="1561"/>
        <w:gridCol w:w="1238"/>
      </w:tblGrid>
      <w:tr w:rsidR="00BD78E3" w:rsidRPr="00BD78E3" w:rsidTr="00D14A33">
        <w:trPr>
          <w:trHeight w:val="660"/>
          <w:jc w:val="center"/>
        </w:trPr>
        <w:tc>
          <w:tcPr>
            <w:tcW w:w="103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BD78E3" w:rsidRPr="00BD78E3" w:rsidRDefault="00072CA6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="00BD78E3" w:rsidRPr="00BD78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BD78E3" w:rsidRPr="00BD78E3" w:rsidTr="00D14A33">
        <w:trPr>
          <w:trHeight w:val="1049"/>
          <w:jc w:val="center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8E3" w:rsidRPr="008A25EC" w:rsidRDefault="008A25EC" w:rsidP="008A25EC">
            <w:pPr>
              <w:pStyle w:val="Akapitzlist1"/>
              <w:spacing w:after="12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„</w:t>
            </w:r>
            <w:r w:rsidRPr="008A25EC">
              <w:rPr>
                <w:rFonts w:ascii="Arial" w:eastAsia="Times New Roman" w:hAnsi="Arial" w:cs="Arial"/>
                <w:b/>
                <w:bCs/>
              </w:rPr>
              <w:t xml:space="preserve">Zakup </w:t>
            </w:r>
            <w:proofErr w:type="spellStart"/>
            <w:r w:rsidRPr="008A25EC">
              <w:rPr>
                <w:rFonts w:ascii="Arial" w:eastAsia="Times New Roman" w:hAnsi="Arial" w:cs="Arial"/>
                <w:b/>
                <w:bCs/>
              </w:rPr>
              <w:t>roundup</w:t>
            </w:r>
            <w:proofErr w:type="spellEnd"/>
            <w:r w:rsidRPr="008A25EC">
              <w:rPr>
                <w:rFonts w:ascii="Arial" w:eastAsia="Times New Roman" w:hAnsi="Arial" w:cs="Arial"/>
                <w:b/>
                <w:bCs/>
              </w:rPr>
              <w:t xml:space="preserve"> do bieżącego utrzymania </w:t>
            </w:r>
            <w:proofErr w:type="spellStart"/>
            <w:r w:rsidRPr="008A25EC">
              <w:rPr>
                <w:rFonts w:ascii="Arial" w:eastAsia="Times New Roman" w:hAnsi="Arial" w:cs="Arial"/>
                <w:b/>
                <w:bCs/>
              </w:rPr>
              <w:t>dróg</w:t>
            </w:r>
            <w:proofErr w:type="spellEnd"/>
            <w:r w:rsidRPr="008A25EC">
              <w:rPr>
                <w:rFonts w:ascii="Arial" w:eastAsia="Times New Roman" w:hAnsi="Arial" w:cs="Arial"/>
                <w:b/>
                <w:bCs/>
              </w:rPr>
              <w:t xml:space="preserve"> na potrzeby </w:t>
            </w:r>
            <w:r w:rsidRPr="008A25EC">
              <w:rPr>
                <w:rFonts w:ascii="Arial" w:eastAsia="Times New Roman" w:hAnsi="Arial" w:cs="Arial"/>
                <w:b/>
                <w:bCs/>
              </w:rPr>
              <w:br/>
              <w:t>Rejonu Dróg Wojewódzkich w Kłodawie”</w:t>
            </w:r>
          </w:p>
        </w:tc>
      </w:tr>
      <w:tr w:rsidR="00BD78E3" w:rsidRPr="00BD78E3" w:rsidTr="008A25EC">
        <w:trPr>
          <w:trHeight w:val="45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Opis pozycji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Jedn.</w:t>
            </w:r>
            <w:r w:rsidR="00BE2F2D" w:rsidRPr="008A25EC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A25EC">
              <w:rPr>
                <w:rFonts w:ascii="Arial" w:eastAsia="Times New Roman" w:hAnsi="Arial" w:cs="Arial"/>
                <w:lang w:eastAsia="pl-PL"/>
              </w:rPr>
              <w:t>obm</w:t>
            </w:r>
            <w:proofErr w:type="spellEnd"/>
            <w:r w:rsidRPr="008A25E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Ilość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Cena jedn.</w:t>
            </w:r>
            <w:r w:rsidRPr="008A25EC">
              <w:rPr>
                <w:rFonts w:ascii="Arial" w:eastAsia="Times New Roman" w:hAnsi="Arial" w:cs="Arial"/>
                <w:lang w:eastAsia="pl-PL"/>
              </w:rPr>
              <w:br/>
              <w:t>netto*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8A25E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Wartość</w:t>
            </w:r>
          </w:p>
          <w:p w:rsidR="00BE2F2D" w:rsidRPr="008A25EC" w:rsidRDefault="00BE2F2D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netto</w:t>
            </w:r>
          </w:p>
        </w:tc>
      </w:tr>
      <w:tr w:rsidR="00C23E5C" w:rsidRPr="00BD78E3" w:rsidTr="008A25EC">
        <w:trPr>
          <w:trHeight w:val="2707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78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8A25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C" w:rsidRDefault="008A25EC" w:rsidP="008A25EC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A25EC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Środek ochrony roślin </w:t>
            </w:r>
            <w:proofErr w:type="spellStart"/>
            <w:r w:rsidRPr="008A25EC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Roundup</w:t>
            </w:r>
            <w:proofErr w:type="spellEnd"/>
            <w:r w:rsidRPr="008A25EC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360 SL PLUS 20L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</w:t>
            </w:r>
            <w:r w:rsidR="00AA28F4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br/>
            </w:r>
            <w:r w:rsidRPr="008A25EC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- </w:t>
            </w:r>
            <w:r w:rsidRPr="008A25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preparat chwastobójczy w postaci koncentratu służącego do przygotowania roztworu wodnego </w:t>
            </w:r>
            <w:r w:rsidR="002209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8A25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 nalistnej aplikacji przy użyciu opryskiwaczy polowych i ręcznych. Środek jest przeznaczony </w:t>
            </w:r>
            <w:r w:rsidR="002209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r w:rsidRPr="008A25EC">
              <w:rPr>
                <w:rFonts w:ascii="Arial" w:hAnsi="Arial" w:cs="Arial"/>
                <w:color w:val="000000" w:themeColor="text1"/>
                <w:shd w:val="clear" w:color="auto" w:fill="FFFFFF"/>
              </w:rPr>
              <w:t>do zwalczania perzu właściwego oraz rocznych</w:t>
            </w:r>
            <w:r w:rsidR="002209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   </w:t>
            </w:r>
            <w:r w:rsidRPr="008A25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 wieloletnich chwastów jedno i dwuliściennych</w:t>
            </w:r>
          </w:p>
          <w:p w:rsidR="008A25EC" w:rsidRPr="008A25EC" w:rsidRDefault="008A25EC" w:rsidP="008A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C23E5C" w:rsidRPr="008A25EC" w:rsidRDefault="008A25EC" w:rsidP="008A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25EC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1 szt. = 20 litrów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25E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A25EC" w:rsidRPr="008A25E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A25EC">
              <w:rPr>
                <w:rFonts w:ascii="Arial" w:eastAsia="Times New Roman" w:hAnsi="Arial" w:cs="Arial"/>
                <w:b/>
                <w:bCs/>
                <w:lang w:eastAsia="pl-PL"/>
              </w:rPr>
              <w:t>Ogółem wartość netto: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A25EC">
              <w:rPr>
                <w:rFonts w:ascii="Arial" w:eastAsia="Times New Roman" w:hAnsi="Arial" w:cs="Arial"/>
                <w:lang w:eastAsia="pl-PL"/>
              </w:rPr>
              <w:t>VAT (23%)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D14A33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8A25E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A25EC">
              <w:rPr>
                <w:rFonts w:ascii="Arial" w:eastAsia="Times New Roman" w:hAnsi="Arial" w:cs="Arial"/>
                <w:b/>
                <w:bCs/>
                <w:lang w:eastAsia="pl-PL"/>
              </w:rPr>
              <w:t>Ogółem wartość brutto:</w:t>
            </w:r>
          </w:p>
        </w:tc>
        <w:tc>
          <w:tcPr>
            <w:tcW w:w="3412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786DB7" w:rsidRPr="008A25EC" w:rsidRDefault="005E0DD4" w:rsidP="007071E7">
      <w:pPr>
        <w:spacing w:before="120" w:after="0" w:line="240" w:lineRule="auto"/>
        <w:rPr>
          <w:rFonts w:ascii="Arial" w:hAnsi="Arial" w:cs="Arial"/>
        </w:rPr>
      </w:pPr>
      <w:r w:rsidRPr="008A25EC">
        <w:rPr>
          <w:rFonts w:ascii="Arial" w:hAnsi="Arial" w:cs="Arial"/>
        </w:rPr>
        <w:t>* Cena jednostk</w:t>
      </w:r>
      <w:r w:rsidR="0022097F">
        <w:rPr>
          <w:rFonts w:ascii="Arial" w:hAnsi="Arial" w:cs="Arial"/>
        </w:rPr>
        <w:t xml:space="preserve">owa netto obejmuje zakup środka </w:t>
      </w:r>
      <w:proofErr w:type="spellStart"/>
      <w:r w:rsidR="0022097F">
        <w:rPr>
          <w:rFonts w:ascii="Arial" w:hAnsi="Arial" w:cs="Arial"/>
        </w:rPr>
        <w:t>Roundup</w:t>
      </w:r>
      <w:proofErr w:type="spellEnd"/>
      <w:r w:rsidR="0022097F">
        <w:rPr>
          <w:rFonts w:ascii="Arial" w:hAnsi="Arial" w:cs="Arial"/>
        </w:rPr>
        <w:t xml:space="preserve"> 360 SL PLUS </w:t>
      </w:r>
      <w:r w:rsidRPr="008A25EC">
        <w:rPr>
          <w:rFonts w:ascii="Arial" w:hAnsi="Arial" w:cs="Arial"/>
        </w:rPr>
        <w:t xml:space="preserve">łącznie z kosztami </w:t>
      </w:r>
      <w:r w:rsidR="0022097F">
        <w:rPr>
          <w:rFonts w:ascii="Arial" w:hAnsi="Arial" w:cs="Arial"/>
        </w:rPr>
        <w:t xml:space="preserve">transportu </w:t>
      </w:r>
      <w:r w:rsidR="008A25EC">
        <w:rPr>
          <w:rFonts w:ascii="Arial" w:hAnsi="Arial" w:cs="Arial"/>
        </w:rPr>
        <w:t xml:space="preserve">oraz </w:t>
      </w:r>
      <w:r w:rsidR="00271E04" w:rsidRPr="008A25EC">
        <w:rPr>
          <w:rFonts w:ascii="Arial" w:hAnsi="Arial" w:cs="Arial"/>
        </w:rPr>
        <w:t xml:space="preserve">rozładunkiem w miejscu </w:t>
      </w:r>
      <w:r w:rsidRPr="008A25EC">
        <w:rPr>
          <w:rFonts w:ascii="Arial" w:hAnsi="Arial" w:cs="Arial"/>
        </w:rPr>
        <w:t>dostawy.</w:t>
      </w:r>
    </w:p>
    <w:p w:rsidR="00600B92" w:rsidRPr="00B47D76" w:rsidRDefault="00600B92" w:rsidP="007071E7">
      <w:pPr>
        <w:spacing w:before="120" w:after="0" w:line="240" w:lineRule="auto"/>
        <w:rPr>
          <w:rFonts w:ascii="Arial Narrow" w:hAnsi="Arial Narrow"/>
        </w:rPr>
      </w:pP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600B92" w:rsidRDefault="00600B92" w:rsidP="00EA5BAD">
      <w:pPr>
        <w:spacing w:before="240" w:after="0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2E" w:rsidRDefault="00655A2E" w:rsidP="00786DB7">
      <w:pPr>
        <w:spacing w:after="0" w:line="240" w:lineRule="auto"/>
      </w:pPr>
      <w:r>
        <w:separator/>
      </w:r>
    </w:p>
  </w:endnote>
  <w:endnote w:type="continuationSeparator" w:id="0">
    <w:p w:rsidR="00655A2E" w:rsidRDefault="00655A2E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2E" w:rsidRDefault="00655A2E" w:rsidP="00786DB7">
      <w:pPr>
        <w:spacing w:after="0" w:line="240" w:lineRule="auto"/>
      </w:pPr>
      <w:r>
        <w:separator/>
      </w:r>
    </w:p>
  </w:footnote>
  <w:footnote w:type="continuationSeparator" w:id="0">
    <w:p w:rsidR="00655A2E" w:rsidRDefault="00655A2E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2CA6"/>
    <w:rsid w:val="000969D0"/>
    <w:rsid w:val="000A4632"/>
    <w:rsid w:val="000B3123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63F3"/>
    <w:rsid w:val="001D3014"/>
    <w:rsid w:val="0022097F"/>
    <w:rsid w:val="00266BEC"/>
    <w:rsid w:val="00271E04"/>
    <w:rsid w:val="002B1B3F"/>
    <w:rsid w:val="002C5C18"/>
    <w:rsid w:val="002C65DF"/>
    <w:rsid w:val="002D3C9D"/>
    <w:rsid w:val="002E12F0"/>
    <w:rsid w:val="002E2F24"/>
    <w:rsid w:val="003422BB"/>
    <w:rsid w:val="00343467"/>
    <w:rsid w:val="0034416B"/>
    <w:rsid w:val="00366A80"/>
    <w:rsid w:val="00372276"/>
    <w:rsid w:val="00377007"/>
    <w:rsid w:val="003A4DB8"/>
    <w:rsid w:val="003B2398"/>
    <w:rsid w:val="003C3574"/>
    <w:rsid w:val="004270AE"/>
    <w:rsid w:val="0043484B"/>
    <w:rsid w:val="00485A01"/>
    <w:rsid w:val="004A2575"/>
    <w:rsid w:val="004B5950"/>
    <w:rsid w:val="004C2750"/>
    <w:rsid w:val="004C49B8"/>
    <w:rsid w:val="004F6116"/>
    <w:rsid w:val="005038B3"/>
    <w:rsid w:val="005157F7"/>
    <w:rsid w:val="00532EDB"/>
    <w:rsid w:val="00550D21"/>
    <w:rsid w:val="00590C85"/>
    <w:rsid w:val="005C5CCF"/>
    <w:rsid w:val="005C61C9"/>
    <w:rsid w:val="005E0DD4"/>
    <w:rsid w:val="005E2281"/>
    <w:rsid w:val="00600B92"/>
    <w:rsid w:val="006402E0"/>
    <w:rsid w:val="00655A2E"/>
    <w:rsid w:val="006667B5"/>
    <w:rsid w:val="00693623"/>
    <w:rsid w:val="006C2881"/>
    <w:rsid w:val="006D3FB3"/>
    <w:rsid w:val="006D4E9E"/>
    <w:rsid w:val="007071E7"/>
    <w:rsid w:val="00762008"/>
    <w:rsid w:val="00774B55"/>
    <w:rsid w:val="00786DB7"/>
    <w:rsid w:val="007907C7"/>
    <w:rsid w:val="007C58FD"/>
    <w:rsid w:val="007F7DC6"/>
    <w:rsid w:val="0084204D"/>
    <w:rsid w:val="00845526"/>
    <w:rsid w:val="00856D93"/>
    <w:rsid w:val="00861DDF"/>
    <w:rsid w:val="00897B31"/>
    <w:rsid w:val="008A096F"/>
    <w:rsid w:val="008A25EC"/>
    <w:rsid w:val="008C7047"/>
    <w:rsid w:val="008D16A9"/>
    <w:rsid w:val="008E6F6A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20AE4"/>
    <w:rsid w:val="00A31DF7"/>
    <w:rsid w:val="00A53295"/>
    <w:rsid w:val="00A7175F"/>
    <w:rsid w:val="00A8052A"/>
    <w:rsid w:val="00A9307B"/>
    <w:rsid w:val="00A93DB1"/>
    <w:rsid w:val="00AA0EEA"/>
    <w:rsid w:val="00AA28F4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D78E3"/>
    <w:rsid w:val="00BE2F2D"/>
    <w:rsid w:val="00C1718D"/>
    <w:rsid w:val="00C23E5C"/>
    <w:rsid w:val="00C24657"/>
    <w:rsid w:val="00C87D75"/>
    <w:rsid w:val="00CA4D67"/>
    <w:rsid w:val="00CE21A2"/>
    <w:rsid w:val="00CF6966"/>
    <w:rsid w:val="00D14A33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E59B1"/>
    <w:rsid w:val="00EF15A5"/>
    <w:rsid w:val="00F04587"/>
    <w:rsid w:val="00F159E8"/>
    <w:rsid w:val="00F2572A"/>
    <w:rsid w:val="00FF4D70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68</cp:revision>
  <cp:lastPrinted>2022-03-04T11:33:00Z</cp:lastPrinted>
  <dcterms:created xsi:type="dcterms:W3CDTF">2021-02-17T11:40:00Z</dcterms:created>
  <dcterms:modified xsi:type="dcterms:W3CDTF">2023-03-31T10:33:00Z</dcterms:modified>
</cp:coreProperties>
</file>