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2" w:rsidRDefault="00A063B2" w:rsidP="00B76E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314598" w:rsidRDefault="000675F7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5653" w:rsidRPr="000B6289" w:rsidRDefault="00701408" w:rsidP="000B6289">
      <w:pPr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CENOWY</w:t>
      </w:r>
    </w:p>
    <w:p w:rsidR="00B76E68" w:rsidRDefault="00B76E68" w:rsidP="00B76E68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900729">
        <w:rPr>
          <w:rFonts w:ascii="Arial" w:hAnsi="Arial" w:cs="Arial"/>
          <w:b/>
          <w:color w:val="000000"/>
          <w:sz w:val="20"/>
          <w:szCs w:val="20"/>
        </w:rPr>
        <w:t xml:space="preserve">Bieżące utrzymanie oznakowania pionowego oraz urządzeń bezpieczeństwa ruchu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00729">
        <w:rPr>
          <w:rFonts w:ascii="Arial" w:hAnsi="Arial" w:cs="Arial"/>
          <w:b/>
          <w:color w:val="000000"/>
          <w:sz w:val="20"/>
          <w:szCs w:val="20"/>
        </w:rPr>
        <w:t xml:space="preserve">drogowego na drogach wojewódzkich administrowanych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00729">
        <w:rPr>
          <w:rFonts w:ascii="Arial" w:hAnsi="Arial" w:cs="Arial"/>
          <w:b/>
          <w:color w:val="000000"/>
          <w:sz w:val="20"/>
          <w:szCs w:val="20"/>
        </w:rPr>
        <w:t xml:space="preserve">przez Zarząd Dróg Wojewódzkich w Zielonej Górze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00729">
        <w:rPr>
          <w:rFonts w:ascii="Arial" w:hAnsi="Arial" w:cs="Arial"/>
          <w:b/>
          <w:color w:val="000000"/>
          <w:sz w:val="20"/>
          <w:szCs w:val="20"/>
        </w:rPr>
        <w:t>- Rejon Dróg Wojewódzkich w Kłodawie</w:t>
      </w:r>
      <w:r w:rsidRPr="00D04F33">
        <w:rPr>
          <w:rFonts w:ascii="Arial" w:hAnsi="Arial" w:cs="Arial"/>
          <w:b/>
          <w:color w:val="000000"/>
          <w:sz w:val="20"/>
          <w:szCs w:val="20"/>
        </w:rPr>
        <w:t>”</w:t>
      </w:r>
    </w:p>
    <w:tbl>
      <w:tblPr>
        <w:tblW w:w="111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36"/>
        <w:gridCol w:w="6104"/>
        <w:gridCol w:w="760"/>
        <w:gridCol w:w="760"/>
        <w:gridCol w:w="1420"/>
        <w:gridCol w:w="1620"/>
      </w:tblGrid>
      <w:tr w:rsidR="00B76E68" w:rsidRPr="00B76E68" w:rsidTr="00B76E68">
        <w:trPr>
          <w:trHeight w:val="540"/>
          <w:jc w:val="center"/>
        </w:trPr>
        <w:tc>
          <w:tcPr>
            <w:tcW w:w="11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68" w:rsidRPr="00B76E68" w:rsidRDefault="00B76E68" w:rsidP="00B76E6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76E68" w:rsidRPr="00B76E68" w:rsidTr="00B76E68">
        <w:trPr>
          <w:trHeight w:val="570"/>
          <w:jc w:val="center"/>
        </w:trPr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Opis pozycji kosztorysowej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ilości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Cena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Wartość  </w:t>
            </w:r>
          </w:p>
        </w:tc>
      </w:tr>
      <w:tr w:rsidR="00B76E68" w:rsidRPr="00B76E68" w:rsidTr="00B76E68">
        <w:trPr>
          <w:trHeight w:val="330"/>
          <w:jc w:val="center"/>
        </w:trPr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I. ZNAK + MONTAŻ (BEZ SŁUPKA)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76E68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76E68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0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Wymiana tarczy znaku (znak + demontaż + montaż)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E,F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 folia 1 generacji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0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Wymiana tarczy znaku (znak + demontaż + montaż)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E,F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 folia 2 generacji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00"/>
          <w:jc w:val="center"/>
        </w:trPr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II. MONTAŻ/DEMONTAŻ POZOSTAŁYCH ELEMENTÓW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76E68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76E68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0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Demontaż znaku lub drogowskazu wraz ze słupkami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Demontaż znaku lub drogowskazu bez słupka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Montaż/demontaż tablicy znaku o pow. &gt; 4m2 bez konstrukcji nośnej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Dopłata do montażu/demontażu/wymiany znaku z wykorzystaniem wysięgnika lub innego urządzenia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72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5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Regulacja konstrukcji nośnej (ustawienie w pionie oraz zabezpieczenie przed ponownym pochyleniem)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9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Demontaz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konstrukcji nośnej wraz z usunięciem fundamentów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III. DOSTAWY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typu A - kat. Znaku - średni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B,C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kat. Znaku - średni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typu D - kat. Znaku - średni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B,C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kat. znaku - 400 mm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Znak jednostronny D-42 i D-43 wym. 700x1200mm folia 2 generacji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jednostronny typu E, F -  folia 1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jednostronny typu E, F - 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5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jednostronny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G,T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folia 1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5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jednostronny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G,T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7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Znak jednostronny typ U - folia 2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Lico znaku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A,D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(do przyklejenia) - kat. znaku – średni, folia 2 generacji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Lico znaku typu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B,C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(do przyklejenia) - kat. znaku – średni, folia 2 generacji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Tablica z napisem oraz symbolem znaku (np. A-17, B-33)  na tle z folii odblaskowej III generacji wym. 900x1200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5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Tablica fluorescencyjna z symbolem znaku na tle z folii odblaskowej III generacji - wym. 900x900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do znaku ø 60.3 gięty "S" lub "L"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9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do znaku ø 60.3 3,5m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do znaku ø 60.3 3,8m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do znaku ø 60.3 4,0m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Słupek do znaku ø 60.3 4,2m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do znaku ø 60.3 4,5m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typu 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Podstawa do znaków 790X390X115 mm trapezowa z materiałów termoplastycznych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termoplastycznych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ciężarze min. 28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Tablice kierujące U21a/U21b PCV /obustronne/ do montażu na podstawach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Obejma mocowana taśmą stalową do montażu znaków drogowych łącznie ze śrubami     (w komplecie  50szt)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kpl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Zapinka do taśmy stalowej 12,7mm (w komplecie 100szt.)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kpl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Taśma stalowa 12,7mm /0,7mm 30m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Folia odblaskowa 2 generacji – różne kolory (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żółty,zielony,czerwony,niebieskim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, biały) z rolki 1235mm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Farba w sprayu (500 ml) pomarańczowa (dostawa)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krawędziowy  U-2 (dostawa)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blokujący U-12c (dostawa)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Słupek przeszkodowy U-5a (dostawa)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Obejmy jednostronne do znaków drogowych łącznie ze śrubami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kpl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Obejmy dwustronne do znaków drogowych łącznie ze śrubami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kpl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Lustro drogowe U-18a fi 900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Lustro drogowe U-18b  600x800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Lustro drogowe U-18b  800x1000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Element odblaskowy "wilcze oczy" komplet 20szt. Dostawa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kpl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Elementy odblaskowe U-1c komplet 25szt.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kpl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76E68">
              <w:rPr>
                <w:rFonts w:ascii="Arial Narrow" w:eastAsia="Times New Roman" w:hAnsi="Arial Narrow"/>
                <w:b/>
                <w:bCs/>
                <w:lang w:eastAsia="pl-PL"/>
              </w:rPr>
              <w:t>IV.URZĄDZENIA BEZPIECZEŃSTWA RUCHU DROGOWEGO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2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Demontaż barier ochronnych stalowych lub betonowych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0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Regulacja (demontaż i montaż) istniejących barier ochronnych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54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Bariery stalowych  U-14a - N2W5, ze słupkami posiadającymi elementy odblaskowe - zgodnie z PN-EN1317) - wraz z dostawą i montażem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9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Montaż prowadnicy bariery ochronnej stalowej z przekładką i wspornikiem z dostawą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Montaż pasa profilowego  bariery ochronnej stalowej  z dostawą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Montaż łącznika  bariery ochronnej stalowej z dostawą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Montaż słupka  bariery ochronnej stalowej z dostawą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Montaz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zakończenia  bariery ochronnej stalowej z dostawą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Wygrodzenia dla pieszych - demontaż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Wygrodzenia dla pieszych U-11a bez wypełnienia jednokolorowe montaż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Wygrodzenia dla pieszych U-11a bez wypełnienia dwukolorowe montaż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27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Wygrodzenia dla pieszych U-11a z wypełnieniem jednokolorowe montaż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75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Wygrodzenia dla pieszych U-11a z wypełnieniem dwukolorowe montaż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96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Bariera </w:t>
            </w:r>
            <w:proofErr w:type="spellStart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wygrodzeniowa</w:t>
            </w:r>
            <w:proofErr w:type="spellEnd"/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U-12a – typ Olsztyński barwy żółtej, 2,0m x 1,9mz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480"/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Ogrodzenie łańcuchowe U-12b   podwójne o rozstawie słupków co 1,5 do 2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mb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E68" w:rsidRPr="00B76E68" w:rsidRDefault="00B76E68" w:rsidP="00B76E6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B76E6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E68" w:rsidRPr="00B76E68" w:rsidRDefault="00B76E68" w:rsidP="00B76E6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E68" w:rsidRPr="00B76E68" w:rsidRDefault="00B76E68" w:rsidP="00B76E68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15"/>
          <w:jc w:val="center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E68" w:rsidRPr="00B76E68" w:rsidRDefault="00B76E68" w:rsidP="00B76E6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E68" w:rsidRPr="00B76E68" w:rsidRDefault="00B76E68" w:rsidP="00B76E68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76E68" w:rsidRPr="00B76E68" w:rsidTr="00B76E68">
        <w:trPr>
          <w:trHeight w:val="330"/>
          <w:jc w:val="center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E68" w:rsidRPr="00B76E68" w:rsidRDefault="00B76E68" w:rsidP="00B76E6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E68" w:rsidRPr="00B76E68" w:rsidRDefault="00B76E68" w:rsidP="00B76E68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</w:pPr>
            <w:r w:rsidRPr="00B76E68">
              <w:rPr>
                <w:rFonts w:ascii="Arial CE" w:eastAsia="Times New Roman" w:hAnsi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B6289" w:rsidRDefault="000B6289" w:rsidP="000675F7">
      <w:pPr>
        <w:spacing w:after="0"/>
        <w:jc w:val="center"/>
        <w:rPr>
          <w:rFonts w:ascii="Arial Narrow" w:hAnsi="Arial Narrow"/>
        </w:rPr>
      </w:pP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976F69" w:rsidRDefault="000675F7" w:rsidP="00FC594D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</w:t>
      </w:r>
      <w:r w:rsidR="00FC594D">
        <w:rPr>
          <w:rFonts w:ascii="Arial Narrow" w:hAnsi="Arial Narrow"/>
          <w:i/>
          <w:iCs/>
        </w:rPr>
        <w:t xml:space="preserve"> lub imienna pieczątka + podpis</w:t>
      </w: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1E1AB3" w:rsidSect="00AC3F6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8C" w:rsidRDefault="0096388C" w:rsidP="005C6167">
      <w:pPr>
        <w:spacing w:after="0" w:line="240" w:lineRule="auto"/>
      </w:pPr>
      <w:r>
        <w:separator/>
      </w:r>
    </w:p>
  </w:endnote>
  <w:endnote w:type="continuationSeparator" w:id="0">
    <w:p w:rsidR="0096388C" w:rsidRDefault="0096388C" w:rsidP="005C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C6167" w:rsidRDefault="005C6167" w:rsidP="005C6167">
            <w:pPr>
              <w:pStyle w:val="Stopka"/>
              <w:jc w:val="center"/>
            </w:pPr>
            <w:r>
              <w:t xml:space="preserve">Strona </w:t>
            </w:r>
            <w:r w:rsidR="005028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2811">
              <w:rPr>
                <w:b/>
                <w:sz w:val="24"/>
                <w:szCs w:val="24"/>
              </w:rPr>
              <w:fldChar w:fldCharType="separate"/>
            </w:r>
            <w:r w:rsidR="00983452">
              <w:rPr>
                <w:b/>
                <w:noProof/>
              </w:rPr>
              <w:t>3</w:t>
            </w:r>
            <w:r w:rsidR="0050281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028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2811">
              <w:rPr>
                <w:b/>
                <w:sz w:val="24"/>
                <w:szCs w:val="24"/>
              </w:rPr>
              <w:fldChar w:fldCharType="separate"/>
            </w:r>
            <w:r w:rsidR="00983452">
              <w:rPr>
                <w:b/>
                <w:noProof/>
              </w:rPr>
              <w:t>3</w:t>
            </w:r>
            <w:r w:rsidR="005028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8C" w:rsidRDefault="0096388C" w:rsidP="005C6167">
      <w:pPr>
        <w:spacing w:after="0" w:line="240" w:lineRule="auto"/>
      </w:pPr>
      <w:r>
        <w:separator/>
      </w:r>
    </w:p>
  </w:footnote>
  <w:footnote w:type="continuationSeparator" w:id="0">
    <w:p w:rsidR="0096388C" w:rsidRDefault="0096388C" w:rsidP="005C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5F7"/>
    <w:rsid w:val="00004E2E"/>
    <w:rsid w:val="000675F7"/>
    <w:rsid w:val="000B08EE"/>
    <w:rsid w:val="000B5245"/>
    <w:rsid w:val="000B6289"/>
    <w:rsid w:val="00154A81"/>
    <w:rsid w:val="001E1AB3"/>
    <w:rsid w:val="002E38B1"/>
    <w:rsid w:val="00314598"/>
    <w:rsid w:val="00343789"/>
    <w:rsid w:val="0036686F"/>
    <w:rsid w:val="003B6BE0"/>
    <w:rsid w:val="003D130A"/>
    <w:rsid w:val="003E0E9E"/>
    <w:rsid w:val="00454265"/>
    <w:rsid w:val="004C6D9D"/>
    <w:rsid w:val="00502811"/>
    <w:rsid w:val="00504BE8"/>
    <w:rsid w:val="005213A3"/>
    <w:rsid w:val="005C6167"/>
    <w:rsid w:val="005C799C"/>
    <w:rsid w:val="005E5F64"/>
    <w:rsid w:val="006D440A"/>
    <w:rsid w:val="00701408"/>
    <w:rsid w:val="00742635"/>
    <w:rsid w:val="007A14A6"/>
    <w:rsid w:val="00850EF7"/>
    <w:rsid w:val="008C3DF1"/>
    <w:rsid w:val="00904477"/>
    <w:rsid w:val="0096388C"/>
    <w:rsid w:val="00972A2D"/>
    <w:rsid w:val="00974678"/>
    <w:rsid w:val="00976F69"/>
    <w:rsid w:val="00983452"/>
    <w:rsid w:val="009A5653"/>
    <w:rsid w:val="009E241C"/>
    <w:rsid w:val="009F161D"/>
    <w:rsid w:val="00A063B2"/>
    <w:rsid w:val="00AC3F68"/>
    <w:rsid w:val="00AF7DEA"/>
    <w:rsid w:val="00B173D5"/>
    <w:rsid w:val="00B578A1"/>
    <w:rsid w:val="00B76E68"/>
    <w:rsid w:val="00C27792"/>
    <w:rsid w:val="00C435E4"/>
    <w:rsid w:val="00C532FF"/>
    <w:rsid w:val="00CE680A"/>
    <w:rsid w:val="00D41464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1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7927-4615-4629-A15A-4946EE5A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18</cp:revision>
  <cp:lastPrinted>2022-03-10T10:45:00Z</cp:lastPrinted>
  <dcterms:created xsi:type="dcterms:W3CDTF">2019-11-29T12:35:00Z</dcterms:created>
  <dcterms:modified xsi:type="dcterms:W3CDTF">2023-10-09T10:10:00Z</dcterms:modified>
</cp:coreProperties>
</file>