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020" w:rsidRDefault="00A40020" w:rsidP="003208D4">
      <w:pPr>
        <w:jc w:val="center"/>
        <w:rPr>
          <w:rFonts w:ascii="Calibri" w:hAnsi="Calibri"/>
          <w:b/>
          <w:sz w:val="48"/>
          <w:szCs w:val="48"/>
        </w:rPr>
      </w:pPr>
      <w:bookmarkStart w:id="0" w:name="_Toc26445353"/>
      <w:bookmarkStart w:id="1" w:name="_Toc26445509"/>
      <w:bookmarkStart w:id="2" w:name="_Toc26629561"/>
    </w:p>
    <w:p w:rsidR="00A40020" w:rsidRDefault="00A40020" w:rsidP="003208D4">
      <w:pPr>
        <w:jc w:val="center"/>
        <w:rPr>
          <w:rFonts w:ascii="Calibri" w:hAnsi="Calibri"/>
          <w:b/>
          <w:sz w:val="48"/>
          <w:szCs w:val="48"/>
        </w:rPr>
      </w:pPr>
    </w:p>
    <w:p w:rsidR="003208D4" w:rsidRDefault="00A40020" w:rsidP="003208D4">
      <w:pPr>
        <w:jc w:val="center"/>
        <w:rPr>
          <w:rFonts w:ascii="Calibri" w:hAnsi="Calibri"/>
          <w:b/>
          <w:sz w:val="48"/>
          <w:szCs w:val="48"/>
        </w:rPr>
      </w:pPr>
      <w:r>
        <w:rPr>
          <w:rFonts w:ascii="Calibri" w:hAnsi="Calibri"/>
          <w:b/>
          <w:sz w:val="48"/>
          <w:szCs w:val="48"/>
        </w:rPr>
        <w:t>OPERAT WODNOPRAWNY</w:t>
      </w:r>
    </w:p>
    <w:p w:rsidR="003208D4" w:rsidRPr="00A31A6A" w:rsidRDefault="003208D4" w:rsidP="003208D4">
      <w:pPr>
        <w:jc w:val="center"/>
        <w:rPr>
          <w:rFonts w:ascii="Calibri" w:hAnsi="Calibri"/>
          <w:b/>
          <w:color w:val="FF0000"/>
          <w:sz w:val="16"/>
          <w:szCs w:val="16"/>
        </w:rPr>
      </w:pPr>
    </w:p>
    <w:p w:rsidR="00A40020" w:rsidRPr="00A40020" w:rsidRDefault="00A40020" w:rsidP="00A40020">
      <w:pPr>
        <w:pStyle w:val="Tekstpodstawowy2"/>
        <w:jc w:val="center"/>
        <w:rPr>
          <w:rFonts w:asciiTheme="minorHAnsi" w:hAnsiTheme="minorHAnsi"/>
          <w:b/>
          <w:bCs/>
          <w:iCs/>
          <w:sz w:val="32"/>
          <w:szCs w:val="32"/>
        </w:rPr>
      </w:pPr>
      <w:r w:rsidRPr="00A40020">
        <w:rPr>
          <w:rFonts w:asciiTheme="minorHAnsi" w:hAnsiTheme="minorHAnsi"/>
          <w:b/>
          <w:bCs/>
          <w:iCs/>
          <w:sz w:val="32"/>
          <w:szCs w:val="32"/>
        </w:rPr>
        <w:t xml:space="preserve">na wykonanie urządzeń wodnych ciągu drogi wojewódzkiej nr 296 na odcinku od km 6+250 do km 7+110 w m. Stypułów, </w:t>
      </w:r>
    </w:p>
    <w:p w:rsidR="00A40020" w:rsidRPr="00A40020" w:rsidRDefault="00A40020" w:rsidP="00A40020">
      <w:pPr>
        <w:pStyle w:val="Tekstpodstawowy2"/>
        <w:jc w:val="center"/>
        <w:rPr>
          <w:rFonts w:asciiTheme="minorHAnsi" w:hAnsiTheme="minorHAnsi"/>
          <w:sz w:val="20"/>
          <w:szCs w:val="20"/>
        </w:rPr>
      </w:pPr>
      <w:r w:rsidRPr="00A40020">
        <w:rPr>
          <w:rFonts w:asciiTheme="minorHAnsi" w:hAnsiTheme="minorHAnsi"/>
          <w:b/>
          <w:bCs/>
          <w:iCs/>
          <w:sz w:val="32"/>
          <w:szCs w:val="32"/>
        </w:rPr>
        <w:t>gmina Kożuchów, powiat nowosolski</w:t>
      </w:r>
    </w:p>
    <w:p w:rsidR="003208D4" w:rsidRPr="00A31A6A" w:rsidRDefault="003208D4" w:rsidP="003208D4">
      <w:pPr>
        <w:tabs>
          <w:tab w:val="left" w:pos="2268"/>
        </w:tabs>
        <w:ind w:left="2268" w:hanging="2268"/>
        <w:rPr>
          <w:rFonts w:ascii="Calibri" w:hAnsi="Calibri" w:cs="Arial"/>
          <w:sz w:val="20"/>
        </w:rPr>
      </w:pPr>
      <w:r w:rsidRPr="00A31A6A">
        <w:rPr>
          <w:rFonts w:ascii="Calibri" w:hAnsi="Calibri" w:cs="Arial"/>
          <w:b/>
          <w:bCs/>
        </w:rPr>
        <w:tab/>
      </w:r>
      <w:r w:rsidRPr="00A31A6A">
        <w:rPr>
          <w:rFonts w:ascii="Calibri" w:hAnsi="Calibri" w:cs="Arial"/>
        </w:rPr>
        <w:tab/>
      </w:r>
    </w:p>
    <w:p w:rsidR="00A40020" w:rsidRDefault="00A40020" w:rsidP="003208D4">
      <w:pPr>
        <w:tabs>
          <w:tab w:val="left" w:pos="2268"/>
        </w:tabs>
        <w:ind w:left="2268" w:hanging="2268"/>
        <w:rPr>
          <w:rFonts w:ascii="Calibri" w:hAnsi="Calibri" w:cs="Arial"/>
        </w:rPr>
      </w:pPr>
    </w:p>
    <w:p w:rsidR="003208D4" w:rsidRPr="00A31A6A" w:rsidRDefault="003208D4" w:rsidP="003208D4">
      <w:pPr>
        <w:tabs>
          <w:tab w:val="left" w:pos="2268"/>
        </w:tabs>
        <w:ind w:left="2268" w:hanging="2268"/>
        <w:rPr>
          <w:rFonts w:ascii="Calibri" w:hAnsi="Calibri" w:cs="Arial"/>
          <w:b/>
          <w:bCs/>
        </w:rPr>
      </w:pPr>
      <w:r w:rsidRPr="00A31A6A">
        <w:rPr>
          <w:rFonts w:ascii="Calibri" w:hAnsi="Calibri" w:cs="Arial"/>
        </w:rPr>
        <w:t>Inwestor:</w:t>
      </w:r>
      <w:r w:rsidRPr="00A31A6A">
        <w:rPr>
          <w:rFonts w:ascii="Calibri" w:hAnsi="Calibri" w:cs="Arial"/>
        </w:rPr>
        <w:tab/>
      </w:r>
      <w:r>
        <w:rPr>
          <w:rFonts w:ascii="Calibri" w:hAnsi="Calibri" w:cs="Arial"/>
          <w:b/>
          <w:bCs/>
        </w:rPr>
        <w:t>Zarząd Województwa Lubuskiego</w:t>
      </w:r>
    </w:p>
    <w:p w:rsidR="003208D4" w:rsidRDefault="003208D4" w:rsidP="003208D4">
      <w:pPr>
        <w:tabs>
          <w:tab w:val="left" w:pos="2268"/>
        </w:tabs>
        <w:ind w:left="2268" w:hanging="2268"/>
        <w:rPr>
          <w:rFonts w:ascii="Calibri" w:hAnsi="Calibri" w:cs="Arial"/>
        </w:rPr>
      </w:pPr>
      <w:r w:rsidRPr="00A31A6A">
        <w:rPr>
          <w:rFonts w:ascii="Calibri" w:hAnsi="Calibri" w:cs="Arial"/>
          <w:b/>
          <w:bCs/>
        </w:rPr>
        <w:tab/>
      </w:r>
      <w:r w:rsidRPr="00FF2F18">
        <w:rPr>
          <w:rFonts w:ascii="Calibri" w:hAnsi="Calibri" w:cs="Arial"/>
          <w:bCs/>
        </w:rPr>
        <w:t>u</w:t>
      </w:r>
      <w:r w:rsidRPr="00FF2F18">
        <w:rPr>
          <w:rFonts w:ascii="Calibri" w:hAnsi="Calibri" w:cs="Arial"/>
        </w:rPr>
        <w:t>l. Podgórna</w:t>
      </w:r>
      <w:r>
        <w:rPr>
          <w:rFonts w:ascii="Calibri" w:hAnsi="Calibri" w:cs="Arial"/>
        </w:rPr>
        <w:t xml:space="preserve"> 7</w:t>
      </w:r>
    </w:p>
    <w:p w:rsidR="003208D4" w:rsidRPr="00A31A6A" w:rsidRDefault="003208D4" w:rsidP="003208D4">
      <w:pPr>
        <w:tabs>
          <w:tab w:val="left" w:pos="2268"/>
        </w:tabs>
        <w:ind w:left="2268" w:hanging="2268"/>
        <w:rPr>
          <w:rFonts w:ascii="Calibri" w:hAnsi="Calibri" w:cs="Arial"/>
        </w:rPr>
      </w:pPr>
      <w:r>
        <w:rPr>
          <w:rFonts w:ascii="Calibri" w:hAnsi="Calibri" w:cs="Arial"/>
        </w:rPr>
        <w:tab/>
      </w:r>
      <w:r w:rsidRPr="00A31A6A">
        <w:rPr>
          <w:rFonts w:ascii="Calibri" w:hAnsi="Calibri" w:cs="Arial"/>
        </w:rPr>
        <w:t>65-042 Zielona Góra</w:t>
      </w:r>
    </w:p>
    <w:p w:rsidR="003208D4" w:rsidRPr="00A31A6A" w:rsidRDefault="003208D4" w:rsidP="003208D4">
      <w:pPr>
        <w:tabs>
          <w:tab w:val="left" w:pos="2268"/>
        </w:tabs>
        <w:ind w:left="2268" w:hanging="2268"/>
        <w:rPr>
          <w:rFonts w:ascii="Calibri" w:hAnsi="Calibri" w:cs="Arial"/>
          <w:sz w:val="20"/>
        </w:rPr>
      </w:pPr>
    </w:p>
    <w:p w:rsidR="00A40020" w:rsidRDefault="00A40020" w:rsidP="003208D4">
      <w:pPr>
        <w:tabs>
          <w:tab w:val="left" w:pos="2268"/>
        </w:tabs>
        <w:ind w:left="2268" w:hanging="2268"/>
        <w:rPr>
          <w:rFonts w:ascii="Calibri" w:hAnsi="Calibri" w:cs="Arial"/>
        </w:rPr>
      </w:pPr>
    </w:p>
    <w:p w:rsidR="00A40020" w:rsidRDefault="00A40020" w:rsidP="003208D4">
      <w:pPr>
        <w:tabs>
          <w:tab w:val="left" w:pos="2268"/>
        </w:tabs>
        <w:ind w:left="2268" w:hanging="2268"/>
        <w:rPr>
          <w:rFonts w:ascii="Calibri" w:hAnsi="Calibri" w:cs="Arial"/>
        </w:rPr>
      </w:pPr>
      <w:r>
        <w:rPr>
          <w:rFonts w:ascii="Calibri" w:hAnsi="Calibri" w:cs="Arial"/>
        </w:rPr>
        <w:t>Jednostka</w:t>
      </w:r>
    </w:p>
    <w:p w:rsidR="003208D4" w:rsidRPr="00A31A6A" w:rsidRDefault="00A40020" w:rsidP="003208D4">
      <w:pPr>
        <w:tabs>
          <w:tab w:val="left" w:pos="2268"/>
        </w:tabs>
        <w:ind w:left="2268" w:hanging="2268"/>
        <w:rPr>
          <w:rFonts w:ascii="Calibri" w:hAnsi="Calibri" w:cs="Arial"/>
          <w:b/>
          <w:bCs/>
        </w:rPr>
      </w:pPr>
      <w:r>
        <w:rPr>
          <w:rFonts w:ascii="Calibri" w:hAnsi="Calibri" w:cs="Arial"/>
        </w:rPr>
        <w:t>projektowa</w:t>
      </w:r>
      <w:r w:rsidR="003208D4" w:rsidRPr="00A31A6A">
        <w:rPr>
          <w:rFonts w:ascii="Calibri" w:hAnsi="Calibri" w:cs="Arial"/>
        </w:rPr>
        <w:t>:</w:t>
      </w:r>
      <w:r w:rsidR="003208D4" w:rsidRPr="00A31A6A">
        <w:rPr>
          <w:rFonts w:ascii="Calibri" w:hAnsi="Calibri" w:cs="Arial"/>
        </w:rPr>
        <w:tab/>
      </w:r>
      <w:r w:rsidR="003208D4" w:rsidRPr="00A31A6A">
        <w:rPr>
          <w:rFonts w:ascii="Calibri" w:hAnsi="Calibri" w:cs="Arial"/>
          <w:b/>
          <w:bCs/>
        </w:rPr>
        <w:t xml:space="preserve">Przedsiębiorstwo Wielobranżowe „FAWAL” Filip Walczak </w:t>
      </w:r>
    </w:p>
    <w:p w:rsidR="003208D4" w:rsidRPr="00A31A6A" w:rsidRDefault="003208D4" w:rsidP="003208D4">
      <w:pPr>
        <w:tabs>
          <w:tab w:val="left" w:pos="2268"/>
        </w:tabs>
        <w:ind w:left="2268" w:hanging="2268"/>
        <w:rPr>
          <w:rFonts w:ascii="Calibri" w:hAnsi="Calibri" w:cs="Arial"/>
        </w:rPr>
      </w:pPr>
      <w:r w:rsidRPr="00A31A6A">
        <w:rPr>
          <w:rFonts w:ascii="Calibri" w:hAnsi="Calibri" w:cs="Arial"/>
        </w:rPr>
        <w:tab/>
        <w:t>ul. Kobylogórska 16A</w:t>
      </w:r>
    </w:p>
    <w:p w:rsidR="003208D4" w:rsidRDefault="003208D4" w:rsidP="003208D4">
      <w:pPr>
        <w:tabs>
          <w:tab w:val="left" w:pos="2268"/>
        </w:tabs>
        <w:ind w:left="2268" w:hanging="2268"/>
        <w:rPr>
          <w:rFonts w:ascii="Calibri" w:hAnsi="Calibri" w:cs="Arial"/>
        </w:rPr>
      </w:pPr>
      <w:r w:rsidRPr="00A31A6A">
        <w:rPr>
          <w:rFonts w:ascii="Calibri" w:hAnsi="Calibri" w:cs="Arial"/>
        </w:rPr>
        <w:tab/>
        <w:t>66-400 Gorzów Wlkp.</w:t>
      </w:r>
    </w:p>
    <w:p w:rsidR="00B73AAC" w:rsidRPr="00A31A6A" w:rsidRDefault="00B73AAC" w:rsidP="003208D4">
      <w:pPr>
        <w:tabs>
          <w:tab w:val="left" w:pos="2268"/>
        </w:tabs>
        <w:ind w:left="2268" w:hanging="2268"/>
        <w:rPr>
          <w:rFonts w:ascii="Calibri" w:hAnsi="Calibri" w:cs="Arial"/>
        </w:rPr>
      </w:pPr>
      <w:r>
        <w:rPr>
          <w:rFonts w:ascii="Calibri" w:hAnsi="Calibri" w:cs="Arial"/>
        </w:rPr>
        <w:tab/>
        <w:t xml:space="preserve">tel. </w:t>
      </w:r>
      <w:r w:rsidRPr="00B73AAC">
        <w:rPr>
          <w:rFonts w:ascii="Calibri" w:hAnsi="Calibri" w:cs="Arial"/>
          <w:i/>
          <w:u w:val="single"/>
        </w:rPr>
        <w:t>600 377 872</w:t>
      </w:r>
    </w:p>
    <w:p w:rsidR="003208D4" w:rsidRPr="009D1175" w:rsidRDefault="003208D4" w:rsidP="003208D4">
      <w:pPr>
        <w:tabs>
          <w:tab w:val="left" w:pos="2268"/>
          <w:tab w:val="left" w:pos="7513"/>
        </w:tabs>
        <w:ind w:left="2268" w:hanging="2268"/>
        <w:rPr>
          <w:rFonts w:ascii="Calibri" w:hAnsi="Calibri" w:cs="Arial"/>
          <w:sz w:val="20"/>
        </w:rPr>
      </w:pPr>
    </w:p>
    <w:p w:rsidR="00A40020" w:rsidRDefault="00A40020" w:rsidP="00A40020">
      <w:pPr>
        <w:tabs>
          <w:tab w:val="left" w:pos="2268"/>
          <w:tab w:val="left" w:pos="7513"/>
        </w:tabs>
        <w:spacing w:line="360" w:lineRule="auto"/>
        <w:ind w:left="2268" w:hanging="2268"/>
        <w:rPr>
          <w:rFonts w:ascii="Calibri" w:hAnsi="Calibri" w:cs="Arial"/>
        </w:rPr>
      </w:pPr>
    </w:p>
    <w:p w:rsidR="00A40020" w:rsidRDefault="00A40020" w:rsidP="00A40020">
      <w:pPr>
        <w:tabs>
          <w:tab w:val="left" w:pos="2268"/>
          <w:tab w:val="left" w:pos="7513"/>
        </w:tabs>
        <w:spacing w:line="360" w:lineRule="auto"/>
        <w:ind w:left="2268" w:hanging="2268"/>
        <w:rPr>
          <w:rFonts w:ascii="Calibri" w:hAnsi="Calibri" w:cs="Arial"/>
          <w:b/>
          <w:bCs/>
        </w:rPr>
      </w:pPr>
      <w:r>
        <w:rPr>
          <w:rFonts w:ascii="Calibri" w:hAnsi="Calibri" w:cs="Arial"/>
        </w:rPr>
        <w:t>Opracował</w:t>
      </w:r>
      <w:r w:rsidR="003208D4" w:rsidRPr="008D5526">
        <w:rPr>
          <w:rFonts w:ascii="Calibri" w:hAnsi="Calibri" w:cs="Arial"/>
        </w:rPr>
        <w:t>:</w:t>
      </w:r>
      <w:r w:rsidR="003208D4" w:rsidRPr="008D5526">
        <w:rPr>
          <w:rFonts w:ascii="Calibri" w:hAnsi="Calibri" w:cs="Arial"/>
        </w:rPr>
        <w:tab/>
      </w:r>
      <w:r w:rsidR="003208D4" w:rsidRPr="008D5526">
        <w:rPr>
          <w:rFonts w:ascii="Calibri" w:hAnsi="Calibri" w:cs="Arial"/>
          <w:b/>
          <w:bCs/>
        </w:rPr>
        <w:t>mgr inż. Filip Walczak</w:t>
      </w:r>
    </w:p>
    <w:p w:rsidR="00361E47" w:rsidRDefault="00A40020" w:rsidP="00A40020">
      <w:pPr>
        <w:tabs>
          <w:tab w:val="left" w:pos="2268"/>
          <w:tab w:val="left" w:pos="7513"/>
        </w:tabs>
        <w:spacing w:line="360" w:lineRule="auto"/>
        <w:ind w:left="2268" w:hanging="2268"/>
        <w:rPr>
          <w:rFonts w:ascii="Calibri" w:hAnsi="Calibri" w:cs="Arial"/>
          <w:i/>
          <w:iCs/>
        </w:rPr>
      </w:pPr>
      <w:r>
        <w:rPr>
          <w:rFonts w:ascii="Calibri" w:hAnsi="Calibri" w:cs="Arial"/>
          <w:b/>
          <w:bCs/>
        </w:rPr>
        <w:tab/>
        <w:t>mgr  Małgorzata Pronin</w:t>
      </w:r>
      <w:r w:rsidR="003208D4" w:rsidRPr="008D5526">
        <w:rPr>
          <w:rFonts w:ascii="Calibri" w:hAnsi="Calibri" w:cs="Arial"/>
          <w:i/>
          <w:iCs/>
        </w:rPr>
        <w:tab/>
      </w:r>
    </w:p>
    <w:p w:rsidR="00A40020" w:rsidRDefault="00A40020">
      <w:pPr>
        <w:spacing w:after="200" w:line="276" w:lineRule="auto"/>
        <w:rPr>
          <w:rFonts w:ascii="Calibri" w:hAnsi="Calibri" w:cs="Arial"/>
          <w:i/>
          <w:iCs/>
        </w:rPr>
      </w:pPr>
      <w:r>
        <w:rPr>
          <w:rFonts w:ascii="Calibri" w:hAnsi="Calibri" w:cs="Arial"/>
          <w:i/>
          <w:iCs/>
        </w:rPr>
        <w:br w:type="page"/>
      </w:r>
      <w:bookmarkStart w:id="3" w:name="_GoBack"/>
      <w:bookmarkEnd w:id="3"/>
    </w:p>
    <w:p w:rsidR="006E18A0" w:rsidRDefault="004E36E4">
      <w:pPr>
        <w:pStyle w:val="Spistreci1"/>
        <w:rPr>
          <w:rFonts w:asciiTheme="minorHAnsi" w:eastAsiaTheme="minorEastAsia" w:hAnsiTheme="minorHAnsi" w:cstheme="minorBidi"/>
          <w:b w:val="0"/>
          <w:caps w:val="0"/>
          <w:sz w:val="22"/>
          <w:szCs w:val="22"/>
        </w:rPr>
      </w:pPr>
      <w:r w:rsidRPr="00EA4BBE">
        <w:rPr>
          <w:rFonts w:ascii="Times New Roman" w:hAnsi="Times New Roman"/>
          <w:b w:val="0"/>
          <w:caps w:val="0"/>
          <w:noProof w:val="0"/>
          <w:sz w:val="24"/>
          <w:szCs w:val="24"/>
        </w:rPr>
        <w:lastRenderedPageBreak/>
        <w:fldChar w:fldCharType="begin"/>
      </w:r>
      <w:r w:rsidR="002C4E77" w:rsidRPr="00EA4BBE">
        <w:instrText xml:space="preserve"> TOC \o "1-3" \h \z \u </w:instrText>
      </w:r>
      <w:r w:rsidRPr="00EA4BBE">
        <w:rPr>
          <w:rFonts w:ascii="Times New Roman" w:hAnsi="Times New Roman"/>
          <w:b w:val="0"/>
          <w:caps w:val="0"/>
          <w:noProof w:val="0"/>
          <w:sz w:val="24"/>
          <w:szCs w:val="24"/>
        </w:rPr>
        <w:fldChar w:fldCharType="separate"/>
      </w:r>
      <w:hyperlink w:anchor="_Toc456348484" w:history="1">
        <w:r w:rsidR="006E18A0" w:rsidRPr="00F20485">
          <w:rPr>
            <w:rStyle w:val="Hipercze"/>
          </w:rPr>
          <w:t>1.</w:t>
        </w:r>
        <w:r w:rsidR="006E18A0">
          <w:rPr>
            <w:rFonts w:asciiTheme="minorHAnsi" w:eastAsiaTheme="minorEastAsia" w:hAnsiTheme="minorHAnsi" w:cstheme="minorBidi"/>
            <w:b w:val="0"/>
            <w:caps w:val="0"/>
            <w:sz w:val="22"/>
            <w:szCs w:val="22"/>
          </w:rPr>
          <w:tab/>
        </w:r>
        <w:r w:rsidR="006E18A0" w:rsidRPr="00F20485">
          <w:rPr>
            <w:rStyle w:val="Hipercze"/>
          </w:rPr>
          <w:t>Podstawa opracowania</w:t>
        </w:r>
        <w:r w:rsidR="006E18A0">
          <w:rPr>
            <w:webHidden/>
          </w:rPr>
          <w:tab/>
        </w:r>
        <w:r w:rsidR="006E18A0">
          <w:rPr>
            <w:webHidden/>
          </w:rPr>
          <w:fldChar w:fldCharType="begin"/>
        </w:r>
        <w:r w:rsidR="006E18A0">
          <w:rPr>
            <w:webHidden/>
          </w:rPr>
          <w:instrText xml:space="preserve"> PAGEREF _Toc456348484 \h </w:instrText>
        </w:r>
        <w:r w:rsidR="006E18A0">
          <w:rPr>
            <w:webHidden/>
          </w:rPr>
        </w:r>
        <w:r w:rsidR="006E18A0">
          <w:rPr>
            <w:webHidden/>
          </w:rPr>
          <w:fldChar w:fldCharType="separate"/>
        </w:r>
        <w:r w:rsidR="00662F67">
          <w:rPr>
            <w:webHidden/>
          </w:rPr>
          <w:t>4</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85" w:history="1">
        <w:r w:rsidR="006E18A0" w:rsidRPr="00F20485">
          <w:rPr>
            <w:rStyle w:val="Hipercze"/>
          </w:rPr>
          <w:t>2.</w:t>
        </w:r>
        <w:r w:rsidR="006E18A0">
          <w:rPr>
            <w:rFonts w:asciiTheme="minorHAnsi" w:eastAsiaTheme="minorEastAsia" w:hAnsiTheme="minorHAnsi" w:cstheme="minorBidi"/>
            <w:b w:val="0"/>
            <w:caps w:val="0"/>
            <w:sz w:val="22"/>
            <w:szCs w:val="22"/>
          </w:rPr>
          <w:tab/>
        </w:r>
        <w:r w:rsidR="006E18A0" w:rsidRPr="00F20485">
          <w:rPr>
            <w:rStyle w:val="Hipercze"/>
          </w:rPr>
          <w:t>Cel i zakres opracowania</w:t>
        </w:r>
        <w:r w:rsidR="006E18A0">
          <w:rPr>
            <w:webHidden/>
          </w:rPr>
          <w:tab/>
        </w:r>
        <w:r w:rsidR="006E18A0">
          <w:rPr>
            <w:webHidden/>
          </w:rPr>
          <w:fldChar w:fldCharType="begin"/>
        </w:r>
        <w:r w:rsidR="006E18A0">
          <w:rPr>
            <w:webHidden/>
          </w:rPr>
          <w:instrText xml:space="preserve"> PAGEREF _Toc456348485 \h </w:instrText>
        </w:r>
        <w:r w:rsidR="006E18A0">
          <w:rPr>
            <w:webHidden/>
          </w:rPr>
        </w:r>
        <w:r w:rsidR="006E18A0">
          <w:rPr>
            <w:webHidden/>
          </w:rPr>
          <w:fldChar w:fldCharType="separate"/>
        </w:r>
        <w:r w:rsidR="00662F67">
          <w:rPr>
            <w:webHidden/>
          </w:rPr>
          <w:t>4</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86" w:history="1">
        <w:r w:rsidR="006E18A0" w:rsidRPr="00F20485">
          <w:rPr>
            <w:rStyle w:val="Hipercze"/>
          </w:rPr>
          <w:t>3.</w:t>
        </w:r>
        <w:r w:rsidR="006E18A0">
          <w:rPr>
            <w:rFonts w:asciiTheme="minorHAnsi" w:eastAsiaTheme="minorEastAsia" w:hAnsiTheme="minorHAnsi" w:cstheme="minorBidi"/>
            <w:b w:val="0"/>
            <w:caps w:val="0"/>
            <w:sz w:val="22"/>
            <w:szCs w:val="22"/>
          </w:rPr>
          <w:tab/>
        </w:r>
        <w:r w:rsidR="006E18A0" w:rsidRPr="00F20485">
          <w:rPr>
            <w:rStyle w:val="Hipercze"/>
          </w:rPr>
          <w:t>Oznaczenie zakładu ubiegającego się o wydanie pozwolenia wodnoprawnego, jego siedziby i adresu</w:t>
        </w:r>
        <w:r w:rsidR="006E18A0">
          <w:rPr>
            <w:webHidden/>
          </w:rPr>
          <w:tab/>
        </w:r>
        <w:r w:rsidR="006E18A0">
          <w:rPr>
            <w:webHidden/>
          </w:rPr>
          <w:fldChar w:fldCharType="begin"/>
        </w:r>
        <w:r w:rsidR="006E18A0">
          <w:rPr>
            <w:webHidden/>
          </w:rPr>
          <w:instrText xml:space="preserve"> PAGEREF _Toc456348486 \h </w:instrText>
        </w:r>
        <w:r w:rsidR="006E18A0">
          <w:rPr>
            <w:webHidden/>
          </w:rPr>
        </w:r>
        <w:r w:rsidR="006E18A0">
          <w:rPr>
            <w:webHidden/>
          </w:rPr>
          <w:fldChar w:fldCharType="separate"/>
        </w:r>
        <w:r w:rsidR="00662F67">
          <w:rPr>
            <w:webHidden/>
          </w:rPr>
          <w:t>5</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87" w:history="1">
        <w:r w:rsidR="006E18A0" w:rsidRPr="00F20485">
          <w:rPr>
            <w:rStyle w:val="Hipercze"/>
          </w:rPr>
          <w:t>4.</w:t>
        </w:r>
        <w:r w:rsidR="006E18A0">
          <w:rPr>
            <w:rFonts w:asciiTheme="minorHAnsi" w:eastAsiaTheme="minorEastAsia" w:hAnsiTheme="minorHAnsi" w:cstheme="minorBidi"/>
            <w:b w:val="0"/>
            <w:caps w:val="0"/>
            <w:sz w:val="22"/>
            <w:szCs w:val="22"/>
          </w:rPr>
          <w:tab/>
        </w:r>
        <w:r w:rsidR="006E18A0" w:rsidRPr="00F20485">
          <w:rPr>
            <w:rStyle w:val="Hipercze"/>
          </w:rPr>
          <w:t>Charakterystyka obiektu</w:t>
        </w:r>
        <w:r w:rsidR="006E18A0">
          <w:rPr>
            <w:webHidden/>
          </w:rPr>
          <w:tab/>
        </w:r>
        <w:r w:rsidR="006E18A0">
          <w:rPr>
            <w:webHidden/>
          </w:rPr>
          <w:fldChar w:fldCharType="begin"/>
        </w:r>
        <w:r w:rsidR="006E18A0">
          <w:rPr>
            <w:webHidden/>
          </w:rPr>
          <w:instrText xml:space="preserve"> PAGEREF _Toc456348487 \h </w:instrText>
        </w:r>
        <w:r w:rsidR="006E18A0">
          <w:rPr>
            <w:webHidden/>
          </w:rPr>
        </w:r>
        <w:r w:rsidR="006E18A0">
          <w:rPr>
            <w:webHidden/>
          </w:rPr>
          <w:fldChar w:fldCharType="separate"/>
        </w:r>
        <w:r w:rsidR="00662F67">
          <w:rPr>
            <w:webHidden/>
          </w:rPr>
          <w:t>5</w:t>
        </w:r>
        <w:r w:rsidR="006E18A0">
          <w:rPr>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88" w:history="1">
        <w:r w:rsidR="006E18A0" w:rsidRPr="00F20485">
          <w:rPr>
            <w:rStyle w:val="Hipercze"/>
            <w:noProof/>
          </w:rPr>
          <w:t>4.1. Charakterystyka techniczna urządzeń wodnych</w:t>
        </w:r>
        <w:r w:rsidR="006E18A0">
          <w:rPr>
            <w:noProof/>
            <w:webHidden/>
          </w:rPr>
          <w:tab/>
        </w:r>
        <w:r w:rsidR="006E18A0">
          <w:rPr>
            <w:noProof/>
            <w:webHidden/>
          </w:rPr>
          <w:fldChar w:fldCharType="begin"/>
        </w:r>
        <w:r w:rsidR="006E18A0">
          <w:rPr>
            <w:noProof/>
            <w:webHidden/>
          </w:rPr>
          <w:instrText xml:space="preserve"> PAGEREF _Toc456348488 \h </w:instrText>
        </w:r>
        <w:r w:rsidR="006E18A0">
          <w:rPr>
            <w:noProof/>
            <w:webHidden/>
          </w:rPr>
        </w:r>
        <w:r w:rsidR="006E18A0">
          <w:rPr>
            <w:noProof/>
            <w:webHidden/>
          </w:rPr>
          <w:fldChar w:fldCharType="separate"/>
        </w:r>
        <w:r w:rsidR="00662F67">
          <w:rPr>
            <w:noProof/>
            <w:webHidden/>
          </w:rPr>
          <w:t>5</w:t>
        </w:r>
        <w:r w:rsidR="006E18A0">
          <w:rPr>
            <w:noProof/>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89" w:history="1">
        <w:r w:rsidR="006E18A0" w:rsidRPr="00F20485">
          <w:rPr>
            <w:rStyle w:val="Hipercze"/>
            <w:noProof/>
          </w:rPr>
          <w:t>4.2. Charakterystyka elementów infrastruktury drogowej</w:t>
        </w:r>
        <w:r w:rsidR="006E18A0">
          <w:rPr>
            <w:noProof/>
            <w:webHidden/>
          </w:rPr>
          <w:tab/>
        </w:r>
        <w:r w:rsidR="006E18A0">
          <w:rPr>
            <w:noProof/>
            <w:webHidden/>
          </w:rPr>
          <w:fldChar w:fldCharType="begin"/>
        </w:r>
        <w:r w:rsidR="006E18A0">
          <w:rPr>
            <w:noProof/>
            <w:webHidden/>
          </w:rPr>
          <w:instrText xml:space="preserve"> PAGEREF _Toc456348489 \h </w:instrText>
        </w:r>
        <w:r w:rsidR="006E18A0">
          <w:rPr>
            <w:noProof/>
            <w:webHidden/>
          </w:rPr>
        </w:r>
        <w:r w:rsidR="006E18A0">
          <w:rPr>
            <w:noProof/>
            <w:webHidden/>
          </w:rPr>
          <w:fldChar w:fldCharType="separate"/>
        </w:r>
        <w:r w:rsidR="00662F67">
          <w:rPr>
            <w:noProof/>
            <w:webHidden/>
          </w:rPr>
          <w:t>8</w:t>
        </w:r>
        <w:r w:rsidR="006E18A0">
          <w:rPr>
            <w:noProof/>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0" w:history="1">
        <w:r w:rsidR="006E18A0" w:rsidRPr="00F20485">
          <w:rPr>
            <w:rStyle w:val="Hipercze"/>
          </w:rPr>
          <w:t>5.</w:t>
        </w:r>
        <w:r w:rsidR="006E18A0">
          <w:rPr>
            <w:rFonts w:asciiTheme="minorHAnsi" w:eastAsiaTheme="minorEastAsia" w:hAnsiTheme="minorHAnsi" w:cstheme="minorBidi"/>
            <w:b w:val="0"/>
            <w:caps w:val="0"/>
            <w:sz w:val="22"/>
            <w:szCs w:val="22"/>
          </w:rPr>
          <w:tab/>
        </w:r>
        <w:r w:rsidR="006E18A0" w:rsidRPr="00F20485">
          <w:rPr>
            <w:rStyle w:val="Hipercze"/>
          </w:rPr>
          <w:t>Cel i zakres zamierzonego korzystania z wód</w:t>
        </w:r>
        <w:r w:rsidR="006E18A0">
          <w:rPr>
            <w:webHidden/>
          </w:rPr>
          <w:tab/>
        </w:r>
        <w:r w:rsidR="006E18A0">
          <w:rPr>
            <w:webHidden/>
          </w:rPr>
          <w:fldChar w:fldCharType="begin"/>
        </w:r>
        <w:r w:rsidR="006E18A0">
          <w:rPr>
            <w:webHidden/>
          </w:rPr>
          <w:instrText xml:space="preserve"> PAGEREF _Toc456348490 \h </w:instrText>
        </w:r>
        <w:r w:rsidR="006E18A0">
          <w:rPr>
            <w:webHidden/>
          </w:rPr>
        </w:r>
        <w:r w:rsidR="006E18A0">
          <w:rPr>
            <w:webHidden/>
          </w:rPr>
          <w:fldChar w:fldCharType="separate"/>
        </w:r>
        <w:r w:rsidR="00662F67">
          <w:rPr>
            <w:webHidden/>
          </w:rPr>
          <w:t>9</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1" w:history="1">
        <w:r w:rsidR="006E18A0" w:rsidRPr="00F20485">
          <w:rPr>
            <w:rStyle w:val="Hipercze"/>
          </w:rPr>
          <w:t>6.</w:t>
        </w:r>
        <w:r w:rsidR="006E18A0">
          <w:rPr>
            <w:rFonts w:asciiTheme="minorHAnsi" w:eastAsiaTheme="minorEastAsia" w:hAnsiTheme="minorHAnsi" w:cstheme="minorBidi"/>
            <w:b w:val="0"/>
            <w:caps w:val="0"/>
            <w:sz w:val="22"/>
            <w:szCs w:val="22"/>
          </w:rPr>
          <w:tab/>
        </w:r>
        <w:r w:rsidR="006E18A0" w:rsidRPr="00F20485">
          <w:rPr>
            <w:rStyle w:val="Hipercze"/>
          </w:rPr>
          <w:t>Stan prawny nieruchomości usytuowanych w zasięgu oddziaływania zamierzonego korzystania z wód lub planowanych do wykonania urządzeń wodnych, z podaniem siedzib i adresów ich właścicieli</w:t>
        </w:r>
        <w:r w:rsidR="006E18A0">
          <w:rPr>
            <w:webHidden/>
          </w:rPr>
          <w:tab/>
        </w:r>
        <w:r w:rsidR="006E18A0">
          <w:rPr>
            <w:webHidden/>
          </w:rPr>
          <w:fldChar w:fldCharType="begin"/>
        </w:r>
        <w:r w:rsidR="006E18A0">
          <w:rPr>
            <w:webHidden/>
          </w:rPr>
          <w:instrText xml:space="preserve"> PAGEREF _Toc456348491 \h </w:instrText>
        </w:r>
        <w:r w:rsidR="006E18A0">
          <w:rPr>
            <w:webHidden/>
          </w:rPr>
        </w:r>
        <w:r w:rsidR="006E18A0">
          <w:rPr>
            <w:webHidden/>
          </w:rPr>
          <w:fldChar w:fldCharType="separate"/>
        </w:r>
        <w:r w:rsidR="00662F67">
          <w:rPr>
            <w:webHidden/>
          </w:rPr>
          <w:t>10</w:t>
        </w:r>
        <w:r w:rsidR="006E18A0">
          <w:rPr>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92" w:history="1">
        <w:r w:rsidR="006E18A0" w:rsidRPr="00F20485">
          <w:rPr>
            <w:rStyle w:val="Hipercze"/>
            <w:noProof/>
          </w:rPr>
          <w:t>6.1. Określenie zasięgu oddziaływania zamierzonego korzystania z wód</w:t>
        </w:r>
        <w:r w:rsidR="006E18A0">
          <w:rPr>
            <w:noProof/>
            <w:webHidden/>
          </w:rPr>
          <w:tab/>
        </w:r>
        <w:r w:rsidR="006E18A0">
          <w:rPr>
            <w:noProof/>
            <w:webHidden/>
          </w:rPr>
          <w:fldChar w:fldCharType="begin"/>
        </w:r>
        <w:r w:rsidR="006E18A0">
          <w:rPr>
            <w:noProof/>
            <w:webHidden/>
          </w:rPr>
          <w:instrText xml:space="preserve"> PAGEREF _Toc456348492 \h </w:instrText>
        </w:r>
        <w:r w:rsidR="006E18A0">
          <w:rPr>
            <w:noProof/>
            <w:webHidden/>
          </w:rPr>
        </w:r>
        <w:r w:rsidR="006E18A0">
          <w:rPr>
            <w:noProof/>
            <w:webHidden/>
          </w:rPr>
          <w:fldChar w:fldCharType="separate"/>
        </w:r>
        <w:r w:rsidR="00662F67">
          <w:rPr>
            <w:noProof/>
            <w:webHidden/>
          </w:rPr>
          <w:t>10</w:t>
        </w:r>
        <w:r w:rsidR="006E18A0">
          <w:rPr>
            <w:noProof/>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93" w:history="1">
        <w:r w:rsidR="006E18A0" w:rsidRPr="00F20485">
          <w:rPr>
            <w:rStyle w:val="Hipercze"/>
            <w:noProof/>
          </w:rPr>
          <w:t>6.2. Stan prawny nieruchomości w zasięgu oddziaływania zamierzonego korzystania z wód lub planowanych do wykonania urządzeń wodnych, z podaniem siedzib i adresów ich właścicieli</w:t>
        </w:r>
        <w:r w:rsidR="006E18A0">
          <w:rPr>
            <w:noProof/>
            <w:webHidden/>
          </w:rPr>
          <w:tab/>
        </w:r>
        <w:r w:rsidR="006E18A0">
          <w:rPr>
            <w:noProof/>
            <w:webHidden/>
          </w:rPr>
          <w:fldChar w:fldCharType="begin"/>
        </w:r>
        <w:r w:rsidR="006E18A0">
          <w:rPr>
            <w:noProof/>
            <w:webHidden/>
          </w:rPr>
          <w:instrText xml:space="preserve"> PAGEREF _Toc456348493 \h </w:instrText>
        </w:r>
        <w:r w:rsidR="006E18A0">
          <w:rPr>
            <w:noProof/>
            <w:webHidden/>
          </w:rPr>
        </w:r>
        <w:r w:rsidR="006E18A0">
          <w:rPr>
            <w:noProof/>
            <w:webHidden/>
          </w:rPr>
          <w:fldChar w:fldCharType="separate"/>
        </w:r>
        <w:r w:rsidR="00662F67">
          <w:rPr>
            <w:noProof/>
            <w:webHidden/>
          </w:rPr>
          <w:t>10</w:t>
        </w:r>
        <w:r w:rsidR="006E18A0">
          <w:rPr>
            <w:noProof/>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4" w:history="1">
        <w:r w:rsidR="006E18A0" w:rsidRPr="00F20485">
          <w:rPr>
            <w:rStyle w:val="Hipercze"/>
          </w:rPr>
          <w:t>7.</w:t>
        </w:r>
        <w:r w:rsidR="006E18A0">
          <w:rPr>
            <w:rFonts w:asciiTheme="minorHAnsi" w:eastAsiaTheme="minorEastAsia" w:hAnsiTheme="minorHAnsi" w:cstheme="minorBidi"/>
            <w:b w:val="0"/>
            <w:caps w:val="0"/>
            <w:sz w:val="22"/>
            <w:szCs w:val="22"/>
          </w:rPr>
          <w:tab/>
        </w:r>
        <w:r w:rsidR="006E18A0" w:rsidRPr="00F20485">
          <w:rPr>
            <w:rStyle w:val="Hipercze"/>
          </w:rPr>
          <w:t>Charakterystyka wód objętych pozwoleniem wodnoprawnym</w:t>
        </w:r>
        <w:r w:rsidR="006E18A0">
          <w:rPr>
            <w:webHidden/>
          </w:rPr>
          <w:tab/>
        </w:r>
        <w:r w:rsidR="006E18A0">
          <w:rPr>
            <w:webHidden/>
          </w:rPr>
          <w:fldChar w:fldCharType="begin"/>
        </w:r>
        <w:r w:rsidR="006E18A0">
          <w:rPr>
            <w:webHidden/>
          </w:rPr>
          <w:instrText xml:space="preserve"> PAGEREF _Toc456348494 \h </w:instrText>
        </w:r>
        <w:r w:rsidR="006E18A0">
          <w:rPr>
            <w:webHidden/>
          </w:rPr>
        </w:r>
        <w:r w:rsidR="006E18A0">
          <w:rPr>
            <w:webHidden/>
          </w:rPr>
          <w:fldChar w:fldCharType="separate"/>
        </w:r>
        <w:r w:rsidR="00662F67">
          <w:rPr>
            <w:webHidden/>
          </w:rPr>
          <w:t>11</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5" w:history="1">
        <w:r w:rsidR="006E18A0" w:rsidRPr="00F20485">
          <w:rPr>
            <w:rStyle w:val="Hipercze"/>
          </w:rPr>
          <w:t>8.</w:t>
        </w:r>
        <w:r w:rsidR="006E18A0">
          <w:rPr>
            <w:rFonts w:asciiTheme="minorHAnsi" w:eastAsiaTheme="minorEastAsia" w:hAnsiTheme="minorHAnsi" w:cstheme="minorBidi"/>
            <w:b w:val="0"/>
            <w:caps w:val="0"/>
            <w:sz w:val="22"/>
            <w:szCs w:val="22"/>
          </w:rPr>
          <w:tab/>
        </w:r>
        <w:r w:rsidR="006E18A0" w:rsidRPr="00F20485">
          <w:rPr>
            <w:rStyle w:val="Hipercze"/>
          </w:rPr>
          <w:t>Określenie wpływu gospodarki wodnej zakładu na wody powierzchniowe oraz podziemne</w:t>
        </w:r>
        <w:r w:rsidR="006E18A0">
          <w:rPr>
            <w:webHidden/>
          </w:rPr>
          <w:tab/>
        </w:r>
        <w:r w:rsidR="006E18A0">
          <w:rPr>
            <w:webHidden/>
          </w:rPr>
          <w:fldChar w:fldCharType="begin"/>
        </w:r>
        <w:r w:rsidR="006E18A0">
          <w:rPr>
            <w:webHidden/>
          </w:rPr>
          <w:instrText xml:space="preserve"> PAGEREF _Toc456348495 \h </w:instrText>
        </w:r>
        <w:r w:rsidR="006E18A0">
          <w:rPr>
            <w:webHidden/>
          </w:rPr>
        </w:r>
        <w:r w:rsidR="006E18A0">
          <w:rPr>
            <w:webHidden/>
          </w:rPr>
          <w:fldChar w:fldCharType="separate"/>
        </w:r>
        <w:r w:rsidR="00662F67">
          <w:rPr>
            <w:webHidden/>
          </w:rPr>
          <w:t>11</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6" w:history="1">
        <w:r w:rsidR="006E18A0" w:rsidRPr="00F20485">
          <w:rPr>
            <w:rStyle w:val="Hipercze"/>
          </w:rPr>
          <w:t>9.</w:t>
        </w:r>
        <w:r w:rsidR="006E18A0">
          <w:rPr>
            <w:rFonts w:asciiTheme="minorHAnsi" w:eastAsiaTheme="minorEastAsia" w:hAnsiTheme="minorHAnsi" w:cstheme="minorBidi"/>
            <w:b w:val="0"/>
            <w:caps w:val="0"/>
            <w:sz w:val="22"/>
            <w:szCs w:val="22"/>
          </w:rPr>
          <w:tab/>
        </w:r>
        <w:r w:rsidR="006E18A0" w:rsidRPr="00F20485">
          <w:rPr>
            <w:rStyle w:val="Hipercze"/>
          </w:rPr>
          <w:t>Rodzaj urządzeń pomiarowych oraz żeglugowych</w:t>
        </w:r>
        <w:r w:rsidR="006E18A0">
          <w:rPr>
            <w:webHidden/>
          </w:rPr>
          <w:tab/>
        </w:r>
        <w:r w:rsidR="006E18A0">
          <w:rPr>
            <w:webHidden/>
          </w:rPr>
          <w:fldChar w:fldCharType="begin"/>
        </w:r>
        <w:r w:rsidR="006E18A0">
          <w:rPr>
            <w:webHidden/>
          </w:rPr>
          <w:instrText xml:space="preserve"> PAGEREF _Toc456348496 \h </w:instrText>
        </w:r>
        <w:r w:rsidR="006E18A0">
          <w:rPr>
            <w:webHidden/>
          </w:rPr>
        </w:r>
        <w:r w:rsidR="006E18A0">
          <w:rPr>
            <w:webHidden/>
          </w:rPr>
          <w:fldChar w:fldCharType="separate"/>
        </w:r>
        <w:r w:rsidR="00662F67">
          <w:rPr>
            <w:webHidden/>
          </w:rPr>
          <w:t>12</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497" w:history="1">
        <w:r w:rsidR="006E18A0" w:rsidRPr="00F20485">
          <w:rPr>
            <w:rStyle w:val="Hipercze"/>
          </w:rPr>
          <w:t>10.</w:t>
        </w:r>
        <w:r w:rsidR="006E18A0">
          <w:rPr>
            <w:rFonts w:asciiTheme="minorHAnsi" w:eastAsiaTheme="minorEastAsia" w:hAnsiTheme="minorHAnsi" w:cstheme="minorBidi"/>
            <w:b w:val="0"/>
            <w:caps w:val="0"/>
            <w:sz w:val="22"/>
            <w:szCs w:val="22"/>
          </w:rPr>
          <w:tab/>
        </w:r>
        <w:r w:rsidR="006E18A0" w:rsidRPr="00F20485">
          <w:rPr>
            <w:rStyle w:val="Hipercze"/>
          </w:rPr>
          <w:t>Ustalenia wynikające z planów i programów</w:t>
        </w:r>
        <w:r w:rsidR="006E18A0">
          <w:rPr>
            <w:webHidden/>
          </w:rPr>
          <w:tab/>
        </w:r>
        <w:r w:rsidR="006E18A0">
          <w:rPr>
            <w:webHidden/>
          </w:rPr>
          <w:fldChar w:fldCharType="begin"/>
        </w:r>
        <w:r w:rsidR="006E18A0">
          <w:rPr>
            <w:webHidden/>
          </w:rPr>
          <w:instrText xml:space="preserve"> PAGEREF _Toc456348497 \h </w:instrText>
        </w:r>
        <w:r w:rsidR="006E18A0">
          <w:rPr>
            <w:webHidden/>
          </w:rPr>
        </w:r>
        <w:r w:rsidR="006E18A0">
          <w:rPr>
            <w:webHidden/>
          </w:rPr>
          <w:fldChar w:fldCharType="separate"/>
        </w:r>
        <w:r w:rsidR="00662F67">
          <w:rPr>
            <w:webHidden/>
          </w:rPr>
          <w:t>12</w:t>
        </w:r>
        <w:r w:rsidR="006E18A0">
          <w:rPr>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98" w:history="1">
        <w:r w:rsidR="006E18A0" w:rsidRPr="00F20485">
          <w:rPr>
            <w:rStyle w:val="Hipercze"/>
            <w:noProof/>
          </w:rPr>
          <w:t>9.1. Plan gospodarowania wodami na obszarze dorzecza</w:t>
        </w:r>
        <w:r w:rsidR="006E18A0">
          <w:rPr>
            <w:noProof/>
            <w:webHidden/>
          </w:rPr>
          <w:tab/>
        </w:r>
        <w:r w:rsidR="006E18A0">
          <w:rPr>
            <w:noProof/>
            <w:webHidden/>
          </w:rPr>
          <w:fldChar w:fldCharType="begin"/>
        </w:r>
        <w:r w:rsidR="006E18A0">
          <w:rPr>
            <w:noProof/>
            <w:webHidden/>
          </w:rPr>
          <w:instrText xml:space="preserve"> PAGEREF _Toc456348498 \h </w:instrText>
        </w:r>
        <w:r w:rsidR="006E18A0">
          <w:rPr>
            <w:noProof/>
            <w:webHidden/>
          </w:rPr>
        </w:r>
        <w:r w:rsidR="006E18A0">
          <w:rPr>
            <w:noProof/>
            <w:webHidden/>
          </w:rPr>
          <w:fldChar w:fldCharType="separate"/>
        </w:r>
        <w:r w:rsidR="00662F67">
          <w:rPr>
            <w:noProof/>
            <w:webHidden/>
          </w:rPr>
          <w:t>12</w:t>
        </w:r>
        <w:r w:rsidR="006E18A0">
          <w:rPr>
            <w:noProof/>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499" w:history="1">
        <w:r w:rsidR="006E18A0" w:rsidRPr="00F20485">
          <w:rPr>
            <w:rStyle w:val="Hipercze"/>
            <w:noProof/>
          </w:rPr>
          <w:t>10.2. Warunki korzystania z wód regionu wodnego</w:t>
        </w:r>
        <w:r w:rsidR="006E18A0">
          <w:rPr>
            <w:noProof/>
            <w:webHidden/>
          </w:rPr>
          <w:tab/>
        </w:r>
        <w:r w:rsidR="006E18A0">
          <w:rPr>
            <w:noProof/>
            <w:webHidden/>
          </w:rPr>
          <w:fldChar w:fldCharType="begin"/>
        </w:r>
        <w:r w:rsidR="006E18A0">
          <w:rPr>
            <w:noProof/>
            <w:webHidden/>
          </w:rPr>
          <w:instrText xml:space="preserve"> PAGEREF _Toc456348499 \h </w:instrText>
        </w:r>
        <w:r w:rsidR="006E18A0">
          <w:rPr>
            <w:noProof/>
            <w:webHidden/>
          </w:rPr>
        </w:r>
        <w:r w:rsidR="006E18A0">
          <w:rPr>
            <w:noProof/>
            <w:webHidden/>
          </w:rPr>
          <w:fldChar w:fldCharType="separate"/>
        </w:r>
        <w:r w:rsidR="00662F67">
          <w:rPr>
            <w:noProof/>
            <w:webHidden/>
          </w:rPr>
          <w:t>13</w:t>
        </w:r>
        <w:r w:rsidR="006E18A0">
          <w:rPr>
            <w:noProof/>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500" w:history="1">
        <w:r w:rsidR="006E18A0" w:rsidRPr="00F20485">
          <w:rPr>
            <w:rStyle w:val="Hipercze"/>
            <w:noProof/>
          </w:rPr>
          <w:t>10.3. Plan zarządzania ryzykiem powodziowym</w:t>
        </w:r>
        <w:r w:rsidR="006E18A0">
          <w:rPr>
            <w:noProof/>
            <w:webHidden/>
          </w:rPr>
          <w:tab/>
        </w:r>
        <w:r w:rsidR="006E18A0">
          <w:rPr>
            <w:noProof/>
            <w:webHidden/>
          </w:rPr>
          <w:fldChar w:fldCharType="begin"/>
        </w:r>
        <w:r w:rsidR="006E18A0">
          <w:rPr>
            <w:noProof/>
            <w:webHidden/>
          </w:rPr>
          <w:instrText xml:space="preserve"> PAGEREF _Toc456348500 \h </w:instrText>
        </w:r>
        <w:r w:rsidR="006E18A0">
          <w:rPr>
            <w:noProof/>
            <w:webHidden/>
          </w:rPr>
        </w:r>
        <w:r w:rsidR="006E18A0">
          <w:rPr>
            <w:noProof/>
            <w:webHidden/>
          </w:rPr>
          <w:fldChar w:fldCharType="separate"/>
        </w:r>
        <w:r w:rsidR="00662F67">
          <w:rPr>
            <w:noProof/>
            <w:webHidden/>
          </w:rPr>
          <w:t>13</w:t>
        </w:r>
        <w:r w:rsidR="006E18A0">
          <w:rPr>
            <w:noProof/>
            <w:webHidden/>
          </w:rPr>
          <w:fldChar w:fldCharType="end"/>
        </w:r>
      </w:hyperlink>
    </w:p>
    <w:p w:rsidR="006E18A0" w:rsidRDefault="001134DD">
      <w:pPr>
        <w:pStyle w:val="Spistreci2"/>
        <w:tabs>
          <w:tab w:val="right" w:leader="dot" w:pos="9062"/>
        </w:tabs>
        <w:rPr>
          <w:rFonts w:asciiTheme="minorHAnsi" w:eastAsiaTheme="minorEastAsia" w:hAnsiTheme="minorHAnsi" w:cstheme="minorBidi"/>
          <w:smallCaps w:val="0"/>
          <w:noProof/>
          <w:sz w:val="22"/>
          <w:szCs w:val="22"/>
        </w:rPr>
      </w:pPr>
      <w:hyperlink w:anchor="_Toc456348501" w:history="1">
        <w:r w:rsidR="006E18A0" w:rsidRPr="00F20485">
          <w:rPr>
            <w:rStyle w:val="Hipercze"/>
            <w:noProof/>
          </w:rPr>
          <w:t>10.4. Plan przeciwdziałania skutkom suszy</w:t>
        </w:r>
        <w:r w:rsidR="006E18A0">
          <w:rPr>
            <w:noProof/>
            <w:webHidden/>
          </w:rPr>
          <w:tab/>
        </w:r>
        <w:r w:rsidR="006E18A0">
          <w:rPr>
            <w:noProof/>
            <w:webHidden/>
          </w:rPr>
          <w:fldChar w:fldCharType="begin"/>
        </w:r>
        <w:r w:rsidR="006E18A0">
          <w:rPr>
            <w:noProof/>
            <w:webHidden/>
          </w:rPr>
          <w:instrText xml:space="preserve"> PAGEREF _Toc456348501 \h </w:instrText>
        </w:r>
        <w:r w:rsidR="006E18A0">
          <w:rPr>
            <w:noProof/>
            <w:webHidden/>
          </w:rPr>
        </w:r>
        <w:r w:rsidR="006E18A0">
          <w:rPr>
            <w:noProof/>
            <w:webHidden/>
          </w:rPr>
          <w:fldChar w:fldCharType="separate"/>
        </w:r>
        <w:r w:rsidR="00662F67">
          <w:rPr>
            <w:noProof/>
            <w:webHidden/>
          </w:rPr>
          <w:t>14</w:t>
        </w:r>
        <w:r w:rsidR="006E18A0">
          <w:rPr>
            <w:noProof/>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2" w:history="1">
        <w:r w:rsidR="006E18A0" w:rsidRPr="00F20485">
          <w:rPr>
            <w:rStyle w:val="Hipercze"/>
          </w:rPr>
          <w:t>11.</w:t>
        </w:r>
        <w:r w:rsidR="006E18A0">
          <w:rPr>
            <w:rFonts w:asciiTheme="minorHAnsi" w:eastAsiaTheme="minorEastAsia" w:hAnsiTheme="minorHAnsi" w:cstheme="minorBidi"/>
            <w:b w:val="0"/>
            <w:caps w:val="0"/>
            <w:sz w:val="22"/>
            <w:szCs w:val="22"/>
          </w:rPr>
          <w:tab/>
        </w:r>
        <w:r w:rsidR="006E18A0" w:rsidRPr="00F20485">
          <w:rPr>
            <w:rStyle w:val="Hipercze"/>
          </w:rPr>
          <w:t>Obowiązki ubiegającego się o wydanie pozwolenia w stosunku do osób trzecich</w:t>
        </w:r>
        <w:r w:rsidR="006E18A0">
          <w:rPr>
            <w:webHidden/>
          </w:rPr>
          <w:tab/>
        </w:r>
        <w:r w:rsidR="006E18A0">
          <w:rPr>
            <w:webHidden/>
          </w:rPr>
          <w:fldChar w:fldCharType="begin"/>
        </w:r>
        <w:r w:rsidR="006E18A0">
          <w:rPr>
            <w:webHidden/>
          </w:rPr>
          <w:instrText xml:space="preserve"> PAGEREF _Toc456348502 \h </w:instrText>
        </w:r>
        <w:r w:rsidR="006E18A0">
          <w:rPr>
            <w:webHidden/>
          </w:rPr>
        </w:r>
        <w:r w:rsidR="006E18A0">
          <w:rPr>
            <w:webHidden/>
          </w:rPr>
          <w:fldChar w:fldCharType="separate"/>
        </w:r>
        <w:r w:rsidR="00662F67">
          <w:rPr>
            <w:webHidden/>
          </w:rPr>
          <w:t>14</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3" w:history="1">
        <w:r w:rsidR="006E18A0" w:rsidRPr="00F20485">
          <w:rPr>
            <w:rStyle w:val="Hipercze"/>
          </w:rPr>
          <w:t>12.</w:t>
        </w:r>
        <w:r w:rsidR="006E18A0">
          <w:rPr>
            <w:rFonts w:asciiTheme="minorHAnsi" w:eastAsiaTheme="minorEastAsia" w:hAnsiTheme="minorHAnsi" w:cstheme="minorBidi"/>
            <w:b w:val="0"/>
            <w:caps w:val="0"/>
            <w:sz w:val="22"/>
            <w:szCs w:val="22"/>
          </w:rPr>
          <w:tab/>
        </w:r>
        <w:r w:rsidR="006E18A0" w:rsidRPr="00F20485">
          <w:rPr>
            <w:rStyle w:val="Hipercze"/>
          </w:rPr>
          <w:t>Planowany okres rozruchu i sposób postępowania w przypadku rozruchu, zatrzymania działalności bądź wystąpienia awarii lub uszkodzenia urządzeń pomiarowych oraz rozmiar, warunki korzystania z wód i urządzeń wodnych i urządzeń w tych sytuacjach</w:t>
        </w:r>
        <w:r w:rsidR="006E18A0">
          <w:rPr>
            <w:webHidden/>
          </w:rPr>
          <w:tab/>
        </w:r>
        <w:r w:rsidR="006E18A0">
          <w:rPr>
            <w:webHidden/>
          </w:rPr>
          <w:fldChar w:fldCharType="begin"/>
        </w:r>
        <w:r w:rsidR="006E18A0">
          <w:rPr>
            <w:webHidden/>
          </w:rPr>
          <w:instrText xml:space="preserve"> PAGEREF _Toc456348503 \h </w:instrText>
        </w:r>
        <w:r w:rsidR="006E18A0">
          <w:rPr>
            <w:webHidden/>
          </w:rPr>
        </w:r>
        <w:r w:rsidR="006E18A0">
          <w:rPr>
            <w:webHidden/>
          </w:rPr>
          <w:fldChar w:fldCharType="separate"/>
        </w:r>
        <w:r w:rsidR="00662F67">
          <w:rPr>
            <w:webHidden/>
          </w:rPr>
          <w:t>15</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4" w:history="1">
        <w:r w:rsidR="006E18A0" w:rsidRPr="00F20485">
          <w:rPr>
            <w:rStyle w:val="Hipercze"/>
          </w:rPr>
          <w:t>13.</w:t>
        </w:r>
        <w:r w:rsidR="006E18A0">
          <w:rPr>
            <w:rFonts w:asciiTheme="minorHAnsi" w:eastAsiaTheme="minorEastAsia" w:hAnsiTheme="minorHAnsi" w:cstheme="minorBidi"/>
            <w:b w:val="0"/>
            <w:caps w:val="0"/>
            <w:sz w:val="22"/>
            <w:szCs w:val="22"/>
          </w:rPr>
          <w:tab/>
        </w:r>
        <w:r w:rsidR="006E18A0" w:rsidRPr="00F20485">
          <w:rPr>
            <w:rStyle w:val="Hipercze"/>
          </w:rPr>
          <w:t>Informacja o formach ochrony przyrody utworzonych lub ustanowionych na podstawie ustawy z dnia 16 kwietnia 2004 roku o ochronie przyrody, występujących w zasięgu oddziaływania zamierzonego korzystania z wód lub planowanych do wykonania urządzeń wodnych</w:t>
        </w:r>
        <w:r w:rsidR="006E18A0">
          <w:rPr>
            <w:webHidden/>
          </w:rPr>
          <w:tab/>
        </w:r>
        <w:r w:rsidR="006E18A0">
          <w:rPr>
            <w:webHidden/>
          </w:rPr>
          <w:fldChar w:fldCharType="begin"/>
        </w:r>
        <w:r w:rsidR="006E18A0">
          <w:rPr>
            <w:webHidden/>
          </w:rPr>
          <w:instrText xml:space="preserve"> PAGEREF _Toc456348504 \h </w:instrText>
        </w:r>
        <w:r w:rsidR="006E18A0">
          <w:rPr>
            <w:webHidden/>
          </w:rPr>
        </w:r>
        <w:r w:rsidR="006E18A0">
          <w:rPr>
            <w:webHidden/>
          </w:rPr>
          <w:fldChar w:fldCharType="separate"/>
        </w:r>
        <w:r w:rsidR="00662F67">
          <w:rPr>
            <w:webHidden/>
          </w:rPr>
          <w:t>15</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5" w:history="1">
        <w:r w:rsidR="006E18A0" w:rsidRPr="00F20485">
          <w:rPr>
            <w:rStyle w:val="Hipercze"/>
            <w:rFonts w:ascii="Times New Roman" w:hAnsi="Times New Roman"/>
          </w:rPr>
          <w:t>14.</w:t>
        </w:r>
        <w:r w:rsidR="006E18A0">
          <w:rPr>
            <w:rFonts w:asciiTheme="minorHAnsi" w:eastAsiaTheme="minorEastAsia" w:hAnsiTheme="minorHAnsi" w:cstheme="minorBidi"/>
            <w:b w:val="0"/>
            <w:caps w:val="0"/>
            <w:sz w:val="22"/>
            <w:szCs w:val="22"/>
          </w:rPr>
          <w:tab/>
        </w:r>
        <w:r w:rsidR="006E18A0" w:rsidRPr="00F20485">
          <w:rPr>
            <w:rStyle w:val="Hipercze"/>
          </w:rPr>
          <w:t>Opis prowadzenia zamierzonej działalności sporządzony w języku nietechnicznym</w:t>
        </w:r>
        <w:r w:rsidR="006E18A0">
          <w:rPr>
            <w:webHidden/>
          </w:rPr>
          <w:tab/>
        </w:r>
        <w:r w:rsidR="006E18A0">
          <w:rPr>
            <w:webHidden/>
          </w:rPr>
          <w:fldChar w:fldCharType="begin"/>
        </w:r>
        <w:r w:rsidR="006E18A0">
          <w:rPr>
            <w:webHidden/>
          </w:rPr>
          <w:instrText xml:space="preserve"> PAGEREF _Toc456348505 \h </w:instrText>
        </w:r>
        <w:r w:rsidR="006E18A0">
          <w:rPr>
            <w:webHidden/>
          </w:rPr>
        </w:r>
        <w:r w:rsidR="006E18A0">
          <w:rPr>
            <w:webHidden/>
          </w:rPr>
          <w:fldChar w:fldCharType="separate"/>
        </w:r>
        <w:r w:rsidR="00662F67">
          <w:rPr>
            <w:webHidden/>
          </w:rPr>
          <w:t>16</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6" w:history="1">
        <w:r w:rsidR="006E18A0" w:rsidRPr="00F20485">
          <w:rPr>
            <w:rStyle w:val="Hipercze"/>
          </w:rPr>
          <w:t>15.</w:t>
        </w:r>
        <w:r w:rsidR="006E18A0">
          <w:rPr>
            <w:rFonts w:asciiTheme="minorHAnsi" w:eastAsiaTheme="minorEastAsia" w:hAnsiTheme="minorHAnsi" w:cstheme="minorBidi"/>
            <w:b w:val="0"/>
            <w:caps w:val="0"/>
            <w:sz w:val="22"/>
            <w:szCs w:val="22"/>
          </w:rPr>
          <w:tab/>
        </w:r>
        <w:r w:rsidR="006E18A0" w:rsidRPr="00F20485">
          <w:rPr>
            <w:rStyle w:val="Hipercze"/>
          </w:rPr>
          <w:t>Wniosek o udzielenie pozwolenia wodnoprawnego</w:t>
        </w:r>
        <w:r w:rsidR="006E18A0">
          <w:rPr>
            <w:webHidden/>
          </w:rPr>
          <w:tab/>
        </w:r>
        <w:r w:rsidR="006E18A0">
          <w:rPr>
            <w:webHidden/>
          </w:rPr>
          <w:fldChar w:fldCharType="begin"/>
        </w:r>
        <w:r w:rsidR="006E18A0">
          <w:rPr>
            <w:webHidden/>
          </w:rPr>
          <w:instrText xml:space="preserve"> PAGEREF _Toc456348506 \h </w:instrText>
        </w:r>
        <w:r w:rsidR="006E18A0">
          <w:rPr>
            <w:webHidden/>
          </w:rPr>
        </w:r>
        <w:r w:rsidR="006E18A0">
          <w:rPr>
            <w:webHidden/>
          </w:rPr>
          <w:fldChar w:fldCharType="separate"/>
        </w:r>
        <w:r w:rsidR="00662F67">
          <w:rPr>
            <w:webHidden/>
          </w:rPr>
          <w:t>16</w:t>
        </w:r>
        <w:r w:rsidR="006E18A0">
          <w:rPr>
            <w:webHidden/>
          </w:rPr>
          <w:fldChar w:fldCharType="end"/>
        </w:r>
      </w:hyperlink>
    </w:p>
    <w:p w:rsidR="006E18A0" w:rsidRDefault="001134DD">
      <w:pPr>
        <w:pStyle w:val="Spistreci1"/>
        <w:rPr>
          <w:rFonts w:asciiTheme="minorHAnsi" w:eastAsiaTheme="minorEastAsia" w:hAnsiTheme="minorHAnsi" w:cstheme="minorBidi"/>
          <w:b w:val="0"/>
          <w:caps w:val="0"/>
          <w:sz w:val="22"/>
          <w:szCs w:val="22"/>
        </w:rPr>
      </w:pPr>
      <w:hyperlink w:anchor="_Toc456348507" w:history="1">
        <w:r w:rsidR="006E18A0" w:rsidRPr="00F20485">
          <w:rPr>
            <w:rStyle w:val="Hipercze"/>
          </w:rPr>
          <w:t>16.</w:t>
        </w:r>
        <w:r w:rsidR="006E18A0">
          <w:rPr>
            <w:rFonts w:asciiTheme="minorHAnsi" w:eastAsiaTheme="minorEastAsia" w:hAnsiTheme="minorHAnsi" w:cstheme="minorBidi"/>
            <w:b w:val="0"/>
            <w:caps w:val="0"/>
            <w:sz w:val="22"/>
            <w:szCs w:val="22"/>
          </w:rPr>
          <w:tab/>
        </w:r>
        <w:r w:rsidR="006E18A0" w:rsidRPr="00F20485">
          <w:rPr>
            <w:rStyle w:val="Hipercze"/>
          </w:rPr>
          <w:t>Rysunki i załączniki</w:t>
        </w:r>
        <w:r w:rsidR="006E18A0">
          <w:rPr>
            <w:webHidden/>
          </w:rPr>
          <w:tab/>
        </w:r>
        <w:r w:rsidR="006E18A0">
          <w:rPr>
            <w:webHidden/>
          </w:rPr>
          <w:fldChar w:fldCharType="begin"/>
        </w:r>
        <w:r w:rsidR="006E18A0">
          <w:rPr>
            <w:webHidden/>
          </w:rPr>
          <w:instrText xml:space="preserve"> PAGEREF _Toc456348507 \h </w:instrText>
        </w:r>
        <w:r w:rsidR="006E18A0">
          <w:rPr>
            <w:webHidden/>
          </w:rPr>
        </w:r>
        <w:r w:rsidR="006E18A0">
          <w:rPr>
            <w:webHidden/>
          </w:rPr>
          <w:fldChar w:fldCharType="separate"/>
        </w:r>
        <w:r w:rsidR="00662F67">
          <w:rPr>
            <w:webHidden/>
          </w:rPr>
          <w:t>17</w:t>
        </w:r>
        <w:r w:rsidR="006E18A0">
          <w:rPr>
            <w:webHidden/>
          </w:rPr>
          <w:fldChar w:fldCharType="end"/>
        </w:r>
      </w:hyperlink>
    </w:p>
    <w:p w:rsidR="00B2140D" w:rsidRDefault="004E36E4" w:rsidP="005475DF">
      <w:pPr>
        <w:pStyle w:val="Spistreci1"/>
        <w:rPr>
          <w:bCs/>
          <w:sz w:val="18"/>
          <w:szCs w:val="18"/>
        </w:rPr>
      </w:pPr>
      <w:r w:rsidRPr="00EA4BBE">
        <w:rPr>
          <w:bCs/>
          <w:sz w:val="18"/>
          <w:szCs w:val="18"/>
        </w:rPr>
        <w:fldChar w:fldCharType="end"/>
      </w:r>
    </w:p>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Default="005475DF" w:rsidP="005475DF"/>
    <w:p w:rsidR="005475DF" w:rsidRPr="005475DF" w:rsidRDefault="005475DF" w:rsidP="005475DF"/>
    <w:p w:rsidR="002C4E77" w:rsidRPr="00EA4BBE" w:rsidRDefault="002C4E77" w:rsidP="00342383">
      <w:pPr>
        <w:pStyle w:val="Nagwek1"/>
      </w:pPr>
      <w:bookmarkStart w:id="4" w:name="_Toc141844617"/>
      <w:bookmarkStart w:id="5" w:name="_Toc456348484"/>
      <w:r w:rsidRPr="00EA4BBE">
        <w:lastRenderedPageBreak/>
        <w:t>Podstawa opracowania</w:t>
      </w:r>
      <w:bookmarkEnd w:id="0"/>
      <w:bookmarkEnd w:id="1"/>
      <w:bookmarkEnd w:id="2"/>
      <w:bookmarkEnd w:id="4"/>
      <w:bookmarkEnd w:id="5"/>
    </w:p>
    <w:p w:rsidR="002C4E77" w:rsidRPr="00EA4BBE" w:rsidRDefault="002C4E77" w:rsidP="00454D9E">
      <w:pPr>
        <w:spacing w:after="240" w:line="360" w:lineRule="auto"/>
        <w:jc w:val="both"/>
        <w:rPr>
          <w:sz w:val="22"/>
          <w:szCs w:val="22"/>
          <w:u w:val="single"/>
        </w:rPr>
      </w:pPr>
      <w:r w:rsidRPr="00EA4BBE">
        <w:rPr>
          <w:sz w:val="22"/>
          <w:szCs w:val="22"/>
          <w:u w:val="single"/>
        </w:rPr>
        <w:t>Podstawę opracowania stanowi:</w:t>
      </w:r>
    </w:p>
    <w:p w:rsidR="00F52539" w:rsidRPr="00EA4BBE" w:rsidRDefault="009D388E" w:rsidP="004144A5">
      <w:pPr>
        <w:pStyle w:val="Tekstpodstawowy2"/>
        <w:numPr>
          <w:ilvl w:val="0"/>
          <w:numId w:val="2"/>
        </w:numPr>
        <w:rPr>
          <w:b/>
          <w:bCs/>
          <w:i/>
          <w:iCs/>
          <w:sz w:val="22"/>
          <w:szCs w:val="22"/>
        </w:rPr>
      </w:pPr>
      <w:r w:rsidRPr="00EA4BBE">
        <w:rPr>
          <w:rFonts w:ascii="Times New Roman" w:hAnsi="Times New Roman"/>
          <w:bCs/>
          <w:sz w:val="22"/>
          <w:szCs w:val="22"/>
        </w:rPr>
        <w:t>Umowa zawarta pomiędzy Przedsiębiorstwem Wielobranżowym „FAWAL” Filip Walczak Sp. z o.o. oraz Pracownią Analiz Środowiskowych EKOVENTUS na wykonanie zadania</w:t>
      </w:r>
      <w:r w:rsidRPr="00EA4BBE">
        <w:rPr>
          <w:rFonts w:ascii="Times New Roman" w:hAnsi="Times New Roman"/>
          <w:bCs/>
          <w:i/>
          <w:sz w:val="22"/>
          <w:szCs w:val="22"/>
        </w:rPr>
        <w:t xml:space="preserve"> </w:t>
      </w:r>
      <w:r w:rsidRPr="00EA4BBE">
        <w:rPr>
          <w:rFonts w:ascii="Times New Roman" w:hAnsi="Times New Roman"/>
          <w:bCs/>
          <w:sz w:val="22"/>
          <w:szCs w:val="22"/>
        </w:rPr>
        <w:t>pt.</w:t>
      </w:r>
      <w:r w:rsidRPr="00EA4BBE">
        <w:rPr>
          <w:rFonts w:ascii="Times New Roman" w:hAnsi="Times New Roman"/>
          <w:bCs/>
          <w:i/>
          <w:sz w:val="22"/>
          <w:szCs w:val="22"/>
        </w:rPr>
        <w:t xml:space="preserve"> </w:t>
      </w:r>
      <w:r w:rsidRPr="00EA4BBE">
        <w:rPr>
          <w:rFonts w:ascii="Times New Roman" w:hAnsi="Times New Roman"/>
          <w:bCs/>
          <w:i/>
          <w:iCs/>
          <w:sz w:val="22"/>
          <w:szCs w:val="22"/>
        </w:rPr>
        <w:t xml:space="preserve">„Opracowanie operatu wodnoprawnego na wykonanie urządzeń wodnych w ciągu drogi wojewódzkiej nr 296 na odcinku </w:t>
      </w:r>
      <w:r w:rsidR="007E2429" w:rsidRPr="00EA4BBE">
        <w:rPr>
          <w:rFonts w:ascii="Times New Roman" w:hAnsi="Times New Roman"/>
          <w:bCs/>
          <w:i/>
          <w:iCs/>
          <w:sz w:val="22"/>
          <w:szCs w:val="22"/>
        </w:rPr>
        <w:t xml:space="preserve">od km 6+250 do km 7+110 </w:t>
      </w:r>
      <w:r w:rsidRPr="00EA4BBE">
        <w:rPr>
          <w:rFonts w:ascii="Times New Roman" w:hAnsi="Times New Roman"/>
          <w:bCs/>
          <w:i/>
          <w:iCs/>
          <w:sz w:val="22"/>
          <w:szCs w:val="22"/>
        </w:rPr>
        <w:t xml:space="preserve">wraz z uzyskaniem decyzji wodnoprawnych”, </w:t>
      </w:r>
    </w:p>
    <w:p w:rsidR="002C4E77" w:rsidRPr="00EA4BBE" w:rsidRDefault="002C4E77" w:rsidP="004144A5">
      <w:pPr>
        <w:numPr>
          <w:ilvl w:val="0"/>
          <w:numId w:val="2"/>
        </w:numPr>
        <w:spacing w:line="360" w:lineRule="auto"/>
        <w:jc w:val="both"/>
        <w:rPr>
          <w:bCs/>
          <w:sz w:val="22"/>
          <w:szCs w:val="22"/>
        </w:rPr>
      </w:pPr>
      <w:r w:rsidRPr="00EA4BBE">
        <w:rPr>
          <w:bCs/>
          <w:sz w:val="22"/>
          <w:szCs w:val="22"/>
        </w:rPr>
        <w:t>dane techniczne i technologiczne uzyskane od Zleceniodawcy,</w:t>
      </w:r>
    </w:p>
    <w:p w:rsidR="002C4E77" w:rsidRPr="00EA4BBE" w:rsidRDefault="003E6D75" w:rsidP="004144A5">
      <w:pPr>
        <w:numPr>
          <w:ilvl w:val="0"/>
          <w:numId w:val="2"/>
        </w:numPr>
        <w:spacing w:line="360" w:lineRule="auto"/>
        <w:jc w:val="both"/>
        <w:rPr>
          <w:bCs/>
          <w:sz w:val="22"/>
          <w:szCs w:val="22"/>
        </w:rPr>
      </w:pPr>
      <w:r w:rsidRPr="00EA4BBE">
        <w:rPr>
          <w:bCs/>
          <w:sz w:val="22"/>
          <w:szCs w:val="22"/>
        </w:rPr>
        <w:t>mapy</w:t>
      </w:r>
      <w:r w:rsidR="002C4E77" w:rsidRPr="00EA4BBE">
        <w:rPr>
          <w:bCs/>
          <w:sz w:val="22"/>
          <w:szCs w:val="22"/>
        </w:rPr>
        <w:t xml:space="preserve"> </w:t>
      </w:r>
      <w:r w:rsidR="004328A1" w:rsidRPr="00EA4BBE">
        <w:rPr>
          <w:bCs/>
          <w:sz w:val="22"/>
          <w:szCs w:val="22"/>
        </w:rPr>
        <w:t>sytuacyjn</w:t>
      </w:r>
      <w:r w:rsidRPr="00EA4BBE">
        <w:rPr>
          <w:bCs/>
          <w:sz w:val="22"/>
          <w:szCs w:val="22"/>
        </w:rPr>
        <w:t>o</w:t>
      </w:r>
      <w:r w:rsidR="00030FAF" w:rsidRPr="00EA4BBE">
        <w:rPr>
          <w:bCs/>
          <w:sz w:val="22"/>
          <w:szCs w:val="22"/>
        </w:rPr>
        <w:t xml:space="preserve"> </w:t>
      </w:r>
      <w:r w:rsidRPr="00EA4BBE">
        <w:rPr>
          <w:bCs/>
          <w:sz w:val="22"/>
          <w:szCs w:val="22"/>
        </w:rPr>
        <w:t>-</w:t>
      </w:r>
      <w:r w:rsidR="00030FAF" w:rsidRPr="00EA4BBE">
        <w:rPr>
          <w:bCs/>
          <w:sz w:val="22"/>
          <w:szCs w:val="22"/>
        </w:rPr>
        <w:t xml:space="preserve"> </w:t>
      </w:r>
      <w:r w:rsidRPr="00EA4BBE">
        <w:rPr>
          <w:bCs/>
          <w:sz w:val="22"/>
          <w:szCs w:val="22"/>
        </w:rPr>
        <w:t>wysokościowe</w:t>
      </w:r>
      <w:r w:rsidR="00E5607E" w:rsidRPr="00EA4BBE">
        <w:rPr>
          <w:bCs/>
          <w:sz w:val="22"/>
          <w:szCs w:val="22"/>
        </w:rPr>
        <w:t xml:space="preserve"> terenu,</w:t>
      </w:r>
    </w:p>
    <w:p w:rsidR="002C4E77" w:rsidRPr="00EA4BBE" w:rsidRDefault="002C4E77" w:rsidP="004144A5">
      <w:pPr>
        <w:numPr>
          <w:ilvl w:val="0"/>
          <w:numId w:val="2"/>
        </w:numPr>
        <w:spacing w:after="240" w:line="360" w:lineRule="auto"/>
        <w:jc w:val="both"/>
        <w:rPr>
          <w:bCs/>
          <w:sz w:val="22"/>
          <w:szCs w:val="22"/>
        </w:rPr>
      </w:pPr>
      <w:r w:rsidRPr="00EA4BBE">
        <w:rPr>
          <w:bCs/>
          <w:sz w:val="22"/>
          <w:szCs w:val="22"/>
        </w:rPr>
        <w:t>wizja lokalna.</w:t>
      </w:r>
    </w:p>
    <w:p w:rsidR="002C4E77" w:rsidRPr="00EA4BBE" w:rsidRDefault="002C4E77" w:rsidP="00454D9E">
      <w:pPr>
        <w:spacing w:after="240" w:line="360" w:lineRule="auto"/>
        <w:jc w:val="both"/>
        <w:rPr>
          <w:sz w:val="22"/>
          <w:szCs w:val="22"/>
          <w:u w:val="single"/>
        </w:rPr>
      </w:pPr>
      <w:r w:rsidRPr="00EA4BBE">
        <w:rPr>
          <w:sz w:val="22"/>
          <w:szCs w:val="22"/>
          <w:u w:val="single"/>
        </w:rPr>
        <w:t>Podstawa prawna opracowania:</w:t>
      </w:r>
    </w:p>
    <w:p w:rsidR="002C4E77" w:rsidRPr="00EA4BBE" w:rsidRDefault="002C4E77" w:rsidP="004144A5">
      <w:pPr>
        <w:numPr>
          <w:ilvl w:val="0"/>
          <w:numId w:val="2"/>
        </w:numPr>
        <w:spacing w:line="360" w:lineRule="auto"/>
        <w:jc w:val="both"/>
        <w:rPr>
          <w:bCs/>
          <w:sz w:val="22"/>
          <w:szCs w:val="22"/>
        </w:rPr>
      </w:pPr>
      <w:r w:rsidRPr="00EA4BBE">
        <w:rPr>
          <w:sz w:val="22"/>
          <w:szCs w:val="22"/>
        </w:rPr>
        <w:t>Ustawa</w:t>
      </w:r>
      <w:r w:rsidR="00030FAF" w:rsidRPr="00EA4BBE">
        <w:rPr>
          <w:sz w:val="22"/>
          <w:szCs w:val="22"/>
        </w:rPr>
        <w:t xml:space="preserve"> z dnia 18 lipca 2001 r. Prawo w</w:t>
      </w:r>
      <w:r w:rsidRPr="00EA4BBE">
        <w:rPr>
          <w:sz w:val="22"/>
          <w:szCs w:val="22"/>
        </w:rPr>
        <w:t>odne (</w:t>
      </w:r>
      <w:r w:rsidR="00FB7846" w:rsidRPr="00EA4BBE">
        <w:rPr>
          <w:sz w:val="22"/>
          <w:szCs w:val="22"/>
        </w:rPr>
        <w:t xml:space="preserve">tekst jednolity: </w:t>
      </w:r>
      <w:r w:rsidR="00180C74" w:rsidRPr="00EA4BBE">
        <w:rPr>
          <w:sz w:val="22"/>
          <w:szCs w:val="22"/>
        </w:rPr>
        <w:t>Dz.</w:t>
      </w:r>
      <w:r w:rsidR="004A74D8" w:rsidRPr="00EA4BBE">
        <w:rPr>
          <w:sz w:val="22"/>
          <w:szCs w:val="22"/>
        </w:rPr>
        <w:t xml:space="preserve"> </w:t>
      </w:r>
      <w:r w:rsidR="00C22084" w:rsidRPr="00EA4BBE">
        <w:rPr>
          <w:sz w:val="22"/>
          <w:szCs w:val="22"/>
        </w:rPr>
        <w:t xml:space="preserve">U. </w:t>
      </w:r>
      <w:r w:rsidR="00180C74" w:rsidRPr="00EA4BBE">
        <w:rPr>
          <w:sz w:val="22"/>
          <w:szCs w:val="22"/>
        </w:rPr>
        <w:t>2015, poz. 469</w:t>
      </w:r>
      <w:r w:rsidR="00485923" w:rsidRPr="00EA4BBE">
        <w:rPr>
          <w:sz w:val="22"/>
          <w:szCs w:val="22"/>
        </w:rPr>
        <w:t xml:space="preserve"> ze zm.</w:t>
      </w:r>
      <w:r w:rsidRPr="00EA4BBE">
        <w:rPr>
          <w:sz w:val="22"/>
          <w:szCs w:val="22"/>
        </w:rPr>
        <w:t>),</w:t>
      </w:r>
    </w:p>
    <w:p w:rsidR="004144A5" w:rsidRPr="00EA4BBE" w:rsidRDefault="004144A5" w:rsidP="004144A5">
      <w:pPr>
        <w:numPr>
          <w:ilvl w:val="0"/>
          <w:numId w:val="2"/>
        </w:numPr>
        <w:spacing w:line="360" w:lineRule="auto"/>
        <w:jc w:val="both"/>
        <w:rPr>
          <w:bCs/>
          <w:sz w:val="22"/>
          <w:szCs w:val="22"/>
        </w:rPr>
      </w:pPr>
      <w:r w:rsidRPr="00EA4BBE">
        <w:rPr>
          <w:bCs/>
          <w:sz w:val="22"/>
          <w:szCs w:val="22"/>
        </w:rPr>
        <w:t>Ustawa z dnia 27 kwietnia 2001 r. Prawo ochrony środowiska (tekst jednolity Dz. U. 2016 poz. 672 ze zm.),</w:t>
      </w:r>
    </w:p>
    <w:p w:rsidR="007E2429" w:rsidRPr="00EA4BBE" w:rsidRDefault="007E2429" w:rsidP="004144A5">
      <w:pPr>
        <w:pStyle w:val="Nagwek"/>
        <w:numPr>
          <w:ilvl w:val="0"/>
          <w:numId w:val="2"/>
        </w:numPr>
        <w:spacing w:line="360" w:lineRule="auto"/>
        <w:jc w:val="both"/>
        <w:rPr>
          <w:sz w:val="22"/>
          <w:szCs w:val="22"/>
        </w:rPr>
      </w:pPr>
      <w:r w:rsidRPr="00EA4BBE">
        <w:rPr>
          <w:sz w:val="22"/>
          <w:szCs w:val="22"/>
        </w:rPr>
        <w:t>Rozporządzenie Ministra Transportu i Gospodarki Morskiej z dnia 2 marca 1999 r. w sprawie warunków jakim powinny odpowiadać drogi publiczne i ich usytuowanie (Dz. U. Nr 43/99 poz. 430)</w:t>
      </w:r>
    </w:p>
    <w:p w:rsidR="007E2429" w:rsidRPr="00EA4BBE" w:rsidRDefault="007E2429" w:rsidP="004144A5">
      <w:pPr>
        <w:pStyle w:val="Nagwek"/>
        <w:numPr>
          <w:ilvl w:val="0"/>
          <w:numId w:val="2"/>
        </w:numPr>
        <w:spacing w:line="360" w:lineRule="auto"/>
        <w:jc w:val="both"/>
        <w:rPr>
          <w:sz w:val="22"/>
          <w:szCs w:val="22"/>
        </w:rPr>
      </w:pPr>
      <w:r w:rsidRPr="00EA4BBE">
        <w:rPr>
          <w:sz w:val="22"/>
          <w:szCs w:val="22"/>
        </w:rPr>
        <w:t>Rozporządzenie Ministra Transportu i Gospodarki Morskiej z dnia 30 maja 2000 r. w sprawie warunków technicznych, jakim powinny odpowiadać drogowe obiekty inżynierskie i ich usytuowanie (Dz. U. Nr 63 poz. 735),</w:t>
      </w:r>
    </w:p>
    <w:p w:rsidR="00AE0E1C" w:rsidRPr="00EA4BBE" w:rsidRDefault="007E2429" w:rsidP="004144A5">
      <w:pPr>
        <w:pStyle w:val="Nagwek"/>
        <w:numPr>
          <w:ilvl w:val="0"/>
          <w:numId w:val="2"/>
        </w:numPr>
        <w:spacing w:line="360" w:lineRule="auto"/>
        <w:jc w:val="both"/>
        <w:rPr>
          <w:sz w:val="22"/>
          <w:szCs w:val="22"/>
        </w:rPr>
      </w:pPr>
      <w:r w:rsidRPr="00EA4BBE">
        <w:rPr>
          <w:sz w:val="22"/>
          <w:szCs w:val="22"/>
        </w:rPr>
        <w:t>polskie normy, ustawy i zarządzenia oraz aprobaty IBDiM.</w:t>
      </w:r>
    </w:p>
    <w:p w:rsidR="002C4E77" w:rsidRPr="00EA4BBE" w:rsidRDefault="002C4E77" w:rsidP="00342383">
      <w:pPr>
        <w:pStyle w:val="Nagwek1"/>
      </w:pPr>
      <w:bookmarkStart w:id="6" w:name="_Toc456348485"/>
      <w:r w:rsidRPr="00EA4BBE">
        <w:t>Cel i zakres opracowania</w:t>
      </w:r>
      <w:bookmarkEnd w:id="6"/>
    </w:p>
    <w:p w:rsidR="00FC33B6" w:rsidRPr="00EA4BBE" w:rsidRDefault="002C4E77" w:rsidP="00AE0E1C">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Celem opracowania jest przedstawienie </w:t>
      </w:r>
      <w:r w:rsidR="0007666E" w:rsidRPr="00EA4BBE">
        <w:rPr>
          <w:rFonts w:ascii="Times New Roman" w:hAnsi="Times New Roman" w:cs="Times New Roman"/>
          <w:sz w:val="22"/>
          <w:szCs w:val="22"/>
        </w:rPr>
        <w:t xml:space="preserve">danych niezbędnych do uzyskania </w:t>
      </w:r>
      <w:r w:rsidRPr="00EA4BBE">
        <w:rPr>
          <w:rFonts w:ascii="Times New Roman" w:hAnsi="Times New Roman" w:cs="Times New Roman"/>
          <w:sz w:val="22"/>
          <w:szCs w:val="22"/>
        </w:rPr>
        <w:t>pozwolenia wodnoprawnego</w:t>
      </w:r>
      <w:r w:rsidR="00FE4D9C" w:rsidRPr="00EA4BBE">
        <w:rPr>
          <w:rFonts w:ascii="Times New Roman" w:hAnsi="Times New Roman" w:cs="Times New Roman"/>
          <w:sz w:val="22"/>
          <w:szCs w:val="22"/>
        </w:rPr>
        <w:t xml:space="preserve"> na</w:t>
      </w:r>
      <w:r w:rsidRPr="00EA4BBE">
        <w:rPr>
          <w:rFonts w:ascii="Times New Roman" w:hAnsi="Times New Roman" w:cs="Times New Roman"/>
          <w:sz w:val="22"/>
          <w:szCs w:val="22"/>
        </w:rPr>
        <w:t xml:space="preserve"> </w:t>
      </w:r>
      <w:r w:rsidR="00FE4D9C" w:rsidRPr="00EA4BBE">
        <w:rPr>
          <w:rFonts w:ascii="Times New Roman" w:hAnsi="Times New Roman" w:cs="Times New Roman"/>
          <w:sz w:val="22"/>
          <w:szCs w:val="22"/>
        </w:rPr>
        <w:t>wykonanie urządzeń wodnych – przebudowę elementów odwodnienia w ciągu drogi wojewódzkiej nr 296</w:t>
      </w:r>
      <w:r w:rsidR="00FC33B6" w:rsidRPr="00EA4BBE">
        <w:rPr>
          <w:rFonts w:ascii="Times New Roman" w:hAnsi="Times New Roman" w:cs="Times New Roman"/>
          <w:sz w:val="22"/>
          <w:szCs w:val="22"/>
        </w:rPr>
        <w:t xml:space="preserve"> na odcinku </w:t>
      </w:r>
      <w:r w:rsidR="00FC33B6" w:rsidRPr="00EA4BBE">
        <w:rPr>
          <w:rFonts w:ascii="Times New Roman" w:hAnsi="Times New Roman"/>
          <w:bCs/>
          <w:iCs/>
          <w:sz w:val="22"/>
          <w:szCs w:val="22"/>
        </w:rPr>
        <w:t>od km 6+250 do km 7+110</w:t>
      </w:r>
      <w:r w:rsidR="00345570" w:rsidRPr="00EA4BBE">
        <w:rPr>
          <w:rFonts w:ascii="Times New Roman" w:hAnsi="Times New Roman" w:cs="Times New Roman"/>
          <w:sz w:val="22"/>
          <w:szCs w:val="22"/>
        </w:rPr>
        <w:t xml:space="preserve"> na terenie </w:t>
      </w:r>
      <w:r w:rsidR="00FE4D9C" w:rsidRPr="00EA4BBE">
        <w:rPr>
          <w:rFonts w:ascii="Times New Roman" w:hAnsi="Times New Roman" w:cs="Times New Roman"/>
          <w:sz w:val="22"/>
          <w:szCs w:val="22"/>
        </w:rPr>
        <w:t xml:space="preserve">województwa lubuskiego, </w:t>
      </w:r>
      <w:r w:rsidR="0086711A" w:rsidRPr="00EA4BBE">
        <w:rPr>
          <w:rFonts w:ascii="Times New Roman" w:hAnsi="Times New Roman" w:cs="Times New Roman"/>
          <w:sz w:val="22"/>
          <w:szCs w:val="22"/>
        </w:rPr>
        <w:t xml:space="preserve">powiat nowosolski </w:t>
      </w:r>
      <w:r w:rsidR="00FE4D9C" w:rsidRPr="00EA4BBE">
        <w:rPr>
          <w:rFonts w:ascii="Times New Roman" w:hAnsi="Times New Roman" w:cs="Times New Roman"/>
          <w:sz w:val="22"/>
          <w:szCs w:val="22"/>
        </w:rPr>
        <w:t>gmina Kożuchów,</w:t>
      </w:r>
      <w:r w:rsidR="00FB2F61" w:rsidRPr="00EA4BBE">
        <w:rPr>
          <w:rFonts w:ascii="Times New Roman" w:hAnsi="Times New Roman" w:cs="Times New Roman"/>
          <w:sz w:val="22"/>
          <w:szCs w:val="22"/>
        </w:rPr>
        <w:t xml:space="preserve"> m. Stypułów</w:t>
      </w:r>
      <w:r w:rsidR="00FE4D9C" w:rsidRPr="00EA4BBE">
        <w:rPr>
          <w:rFonts w:ascii="Times New Roman" w:hAnsi="Times New Roman" w:cs="Times New Roman"/>
          <w:sz w:val="22"/>
          <w:szCs w:val="22"/>
        </w:rPr>
        <w:t>.</w:t>
      </w:r>
      <w:r w:rsidR="00CE31CC" w:rsidRPr="00EA4BBE">
        <w:rPr>
          <w:rFonts w:ascii="Times New Roman" w:hAnsi="Times New Roman" w:cs="Times New Roman"/>
          <w:sz w:val="22"/>
          <w:szCs w:val="22"/>
        </w:rPr>
        <w:t xml:space="preserve"> </w:t>
      </w:r>
      <w:r w:rsidR="00FE4D9C" w:rsidRPr="00EA4BBE">
        <w:rPr>
          <w:rFonts w:ascii="Times New Roman" w:hAnsi="Times New Roman" w:cs="Times New Roman"/>
          <w:sz w:val="22"/>
          <w:szCs w:val="22"/>
        </w:rPr>
        <w:t>Istniejąca droga wojewódzka nr 296 łączy miejscowości</w:t>
      </w:r>
      <w:r w:rsidR="00296A32" w:rsidRPr="00EA4BBE">
        <w:rPr>
          <w:rFonts w:ascii="Times New Roman" w:hAnsi="Times New Roman" w:cs="Times New Roman"/>
          <w:sz w:val="22"/>
          <w:szCs w:val="22"/>
        </w:rPr>
        <w:t xml:space="preserve"> Kożuchów, Żagań,</w:t>
      </w:r>
      <w:r w:rsidR="00FB2F61" w:rsidRPr="00EA4BBE">
        <w:rPr>
          <w:rFonts w:ascii="Times New Roman" w:hAnsi="Times New Roman" w:cs="Times New Roman"/>
          <w:sz w:val="22"/>
          <w:szCs w:val="22"/>
        </w:rPr>
        <w:t xml:space="preserve"> Iłowa, Ruszów, Lubań, a </w:t>
      </w:r>
      <w:r w:rsidR="00296A32" w:rsidRPr="00EA4BBE">
        <w:rPr>
          <w:rFonts w:ascii="Times New Roman" w:hAnsi="Times New Roman" w:cs="Times New Roman"/>
          <w:sz w:val="22"/>
          <w:szCs w:val="22"/>
        </w:rPr>
        <w:t xml:space="preserve">także łączy drogi krajowe nr 30, </w:t>
      </w:r>
      <w:r w:rsidR="00FC33B6" w:rsidRPr="00EA4BBE">
        <w:rPr>
          <w:rFonts w:ascii="Times New Roman" w:hAnsi="Times New Roman" w:cs="Times New Roman"/>
          <w:sz w:val="22"/>
          <w:szCs w:val="22"/>
        </w:rPr>
        <w:t>92, 18, 12 z autostradą A4 i jest ważnym ciągiem komunikac</w:t>
      </w:r>
      <w:r w:rsidR="00A31B5A" w:rsidRPr="00EA4BBE">
        <w:rPr>
          <w:rFonts w:ascii="Times New Roman" w:hAnsi="Times New Roman" w:cs="Times New Roman"/>
          <w:sz w:val="22"/>
          <w:szCs w:val="22"/>
        </w:rPr>
        <w:t>yjnym w województwie lubuskim i </w:t>
      </w:r>
      <w:r w:rsidR="00FC33B6" w:rsidRPr="00EA4BBE">
        <w:rPr>
          <w:rFonts w:ascii="Times New Roman" w:hAnsi="Times New Roman" w:cs="Times New Roman"/>
          <w:sz w:val="22"/>
          <w:szCs w:val="22"/>
        </w:rPr>
        <w:t>dolnośląskim.</w:t>
      </w:r>
    </w:p>
    <w:p w:rsidR="00FC33B6" w:rsidRPr="00EA4BBE" w:rsidRDefault="00FC33B6" w:rsidP="00FC33B6">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Zakres przedmiotowego operatu wodnoprawnego jest wynikiem rozbudowy drogi wojewódzkiej nr 296 na odcinku </w:t>
      </w:r>
      <w:r w:rsidRPr="00EA4BBE">
        <w:rPr>
          <w:rFonts w:ascii="Times New Roman" w:hAnsi="Times New Roman"/>
          <w:bCs/>
          <w:iCs/>
          <w:sz w:val="22"/>
          <w:szCs w:val="22"/>
        </w:rPr>
        <w:t>od km 6+250 do km 7+110</w:t>
      </w:r>
      <w:r w:rsidR="0021656E" w:rsidRPr="00EA4BBE">
        <w:rPr>
          <w:rFonts w:ascii="Times New Roman" w:hAnsi="Times New Roman"/>
          <w:bCs/>
          <w:iCs/>
          <w:sz w:val="22"/>
          <w:szCs w:val="22"/>
        </w:rPr>
        <w:t xml:space="preserve"> (Rys. 1)</w:t>
      </w:r>
      <w:r w:rsidR="003D0C17" w:rsidRPr="00EA4BBE">
        <w:rPr>
          <w:rFonts w:ascii="Times New Roman" w:hAnsi="Times New Roman"/>
          <w:bCs/>
          <w:iCs/>
          <w:sz w:val="22"/>
          <w:szCs w:val="22"/>
        </w:rPr>
        <w:t>, która będzie wiązać się między innymi z</w:t>
      </w:r>
      <w:r w:rsidR="00264006" w:rsidRPr="00EA4BBE">
        <w:rPr>
          <w:rFonts w:ascii="Times New Roman" w:hAnsi="Times New Roman"/>
          <w:bCs/>
          <w:iCs/>
          <w:sz w:val="22"/>
          <w:szCs w:val="22"/>
        </w:rPr>
        <w:t>:</w:t>
      </w:r>
      <w:r w:rsidRPr="00EA4BBE">
        <w:rPr>
          <w:rFonts w:ascii="Times New Roman" w:hAnsi="Times New Roman" w:cs="Times New Roman"/>
          <w:sz w:val="22"/>
          <w:szCs w:val="22"/>
        </w:rPr>
        <w:t xml:space="preserve"> </w:t>
      </w:r>
    </w:p>
    <w:p w:rsidR="00FC33B6" w:rsidRPr="00EA4BBE" w:rsidRDefault="00FC33B6" w:rsidP="004144A5">
      <w:pPr>
        <w:pStyle w:val="Tekstpodstawowywcity"/>
        <w:numPr>
          <w:ilvl w:val="0"/>
          <w:numId w:val="9"/>
        </w:numPr>
        <w:tabs>
          <w:tab w:val="clear" w:pos="720"/>
          <w:tab w:val="num" w:pos="284"/>
        </w:tabs>
        <w:ind w:left="284" w:firstLine="0"/>
        <w:rPr>
          <w:rFonts w:ascii="Times New Roman" w:hAnsi="Times New Roman" w:cs="Times New Roman"/>
          <w:sz w:val="22"/>
          <w:szCs w:val="22"/>
        </w:rPr>
      </w:pPr>
      <w:r w:rsidRPr="00EA4BBE">
        <w:rPr>
          <w:rFonts w:ascii="Times New Roman" w:hAnsi="Times New Roman" w:cs="Times New Roman"/>
          <w:sz w:val="22"/>
          <w:szCs w:val="22"/>
        </w:rPr>
        <w:lastRenderedPageBreak/>
        <w:t>przebudow</w:t>
      </w:r>
      <w:r w:rsidR="003D0C17" w:rsidRPr="00EA4BBE">
        <w:rPr>
          <w:rFonts w:ascii="Times New Roman" w:hAnsi="Times New Roman" w:cs="Times New Roman"/>
          <w:sz w:val="22"/>
          <w:szCs w:val="22"/>
        </w:rPr>
        <w:t>ą</w:t>
      </w:r>
      <w:r w:rsidRPr="00EA4BBE">
        <w:rPr>
          <w:rFonts w:ascii="Times New Roman" w:hAnsi="Times New Roman" w:cs="Times New Roman"/>
          <w:sz w:val="22"/>
          <w:szCs w:val="22"/>
        </w:rPr>
        <w:t xml:space="preserve"> istniejących rowów melioracji szczegółowej nr R-Br-22 i R-Br-24</w:t>
      </w:r>
      <w:r w:rsidR="00264006" w:rsidRPr="00EA4BBE">
        <w:rPr>
          <w:rFonts w:ascii="Times New Roman" w:hAnsi="Times New Roman" w:cs="Times New Roman"/>
          <w:sz w:val="22"/>
          <w:szCs w:val="22"/>
        </w:rPr>
        <w:t>,</w:t>
      </w:r>
      <w:r w:rsidRPr="00EA4BBE">
        <w:rPr>
          <w:rFonts w:ascii="Times New Roman" w:hAnsi="Times New Roman" w:cs="Times New Roman"/>
          <w:sz w:val="22"/>
          <w:szCs w:val="22"/>
        </w:rPr>
        <w:t xml:space="preserve"> </w:t>
      </w:r>
    </w:p>
    <w:p w:rsidR="00264006" w:rsidRPr="00EA4BBE" w:rsidRDefault="00FC33B6" w:rsidP="004144A5">
      <w:pPr>
        <w:pStyle w:val="Tekstpodstawowywcity"/>
        <w:numPr>
          <w:ilvl w:val="0"/>
          <w:numId w:val="9"/>
        </w:numPr>
        <w:tabs>
          <w:tab w:val="clear" w:pos="720"/>
          <w:tab w:val="num" w:pos="284"/>
        </w:tabs>
        <w:ind w:left="284" w:firstLine="0"/>
        <w:rPr>
          <w:rFonts w:ascii="Times New Roman" w:hAnsi="Times New Roman" w:cs="Times New Roman"/>
          <w:sz w:val="22"/>
          <w:szCs w:val="22"/>
        </w:rPr>
      </w:pPr>
      <w:r w:rsidRPr="00EA4BBE">
        <w:rPr>
          <w:rFonts w:ascii="Times New Roman" w:hAnsi="Times New Roman" w:cs="Times New Roman"/>
          <w:sz w:val="22"/>
          <w:szCs w:val="22"/>
        </w:rPr>
        <w:t>wykonani</w:t>
      </w:r>
      <w:r w:rsidR="003D0C17" w:rsidRPr="00EA4BBE">
        <w:rPr>
          <w:rFonts w:ascii="Times New Roman" w:hAnsi="Times New Roman" w:cs="Times New Roman"/>
          <w:sz w:val="22"/>
          <w:szCs w:val="22"/>
        </w:rPr>
        <w:t>em</w:t>
      </w:r>
      <w:r w:rsidRPr="00EA4BBE">
        <w:rPr>
          <w:rFonts w:ascii="Times New Roman" w:hAnsi="Times New Roman" w:cs="Times New Roman"/>
          <w:sz w:val="22"/>
          <w:szCs w:val="22"/>
        </w:rPr>
        <w:t xml:space="preserve"> nowego rowu drogowego po stronie północnej od jezdn</w:t>
      </w:r>
      <w:r w:rsidR="00264006" w:rsidRPr="00EA4BBE">
        <w:rPr>
          <w:rFonts w:ascii="Times New Roman" w:hAnsi="Times New Roman" w:cs="Times New Roman"/>
          <w:sz w:val="22"/>
          <w:szCs w:val="22"/>
        </w:rPr>
        <w:t>i,</w:t>
      </w:r>
    </w:p>
    <w:p w:rsidR="00FC33B6" w:rsidRPr="00EA4BBE" w:rsidRDefault="00264006" w:rsidP="004144A5">
      <w:pPr>
        <w:pStyle w:val="Tekstpodstawowywcity"/>
        <w:numPr>
          <w:ilvl w:val="0"/>
          <w:numId w:val="9"/>
        </w:numPr>
        <w:tabs>
          <w:tab w:val="clear" w:pos="720"/>
          <w:tab w:val="num" w:pos="284"/>
        </w:tabs>
        <w:ind w:left="284" w:firstLine="0"/>
        <w:rPr>
          <w:rFonts w:ascii="Times New Roman" w:hAnsi="Times New Roman" w:cs="Times New Roman"/>
          <w:sz w:val="22"/>
          <w:szCs w:val="22"/>
        </w:rPr>
      </w:pPr>
      <w:r w:rsidRPr="00EA4BBE">
        <w:rPr>
          <w:rFonts w:ascii="Times New Roman" w:hAnsi="Times New Roman" w:cs="Times New Roman"/>
          <w:sz w:val="22"/>
          <w:szCs w:val="22"/>
        </w:rPr>
        <w:t>p</w:t>
      </w:r>
      <w:r w:rsidR="00FC33B6" w:rsidRPr="00EA4BBE">
        <w:rPr>
          <w:rFonts w:ascii="Times New Roman" w:hAnsi="Times New Roman" w:cs="Times New Roman"/>
          <w:sz w:val="22"/>
          <w:szCs w:val="22"/>
        </w:rPr>
        <w:t>rzebudow</w:t>
      </w:r>
      <w:r w:rsidR="003D0C17" w:rsidRPr="00EA4BBE">
        <w:rPr>
          <w:rFonts w:ascii="Times New Roman" w:hAnsi="Times New Roman" w:cs="Times New Roman"/>
          <w:sz w:val="22"/>
          <w:szCs w:val="22"/>
        </w:rPr>
        <w:t>ą</w:t>
      </w:r>
      <w:r w:rsidR="00FC33B6" w:rsidRPr="00EA4BBE">
        <w:rPr>
          <w:rFonts w:ascii="Times New Roman" w:hAnsi="Times New Roman" w:cs="Times New Roman"/>
          <w:sz w:val="22"/>
          <w:szCs w:val="22"/>
        </w:rPr>
        <w:t xml:space="preserve"> istniejących prze</w:t>
      </w:r>
      <w:r w:rsidRPr="00EA4BBE">
        <w:rPr>
          <w:rFonts w:ascii="Times New Roman" w:hAnsi="Times New Roman" w:cs="Times New Roman"/>
          <w:sz w:val="22"/>
          <w:szCs w:val="22"/>
        </w:rPr>
        <w:t>pustów pod zjazdami i pod koroną drogi wojewódzkiej</w:t>
      </w:r>
      <w:r w:rsidR="00FC33B6" w:rsidRPr="00EA4BBE">
        <w:rPr>
          <w:rFonts w:ascii="Times New Roman" w:hAnsi="Times New Roman" w:cs="Times New Roman"/>
          <w:sz w:val="22"/>
          <w:szCs w:val="22"/>
        </w:rPr>
        <w:t xml:space="preserve"> </w:t>
      </w:r>
      <w:r w:rsidRPr="00EA4BBE">
        <w:rPr>
          <w:rFonts w:ascii="Times New Roman" w:hAnsi="Times New Roman" w:cs="Times New Roman"/>
          <w:sz w:val="22"/>
          <w:szCs w:val="22"/>
        </w:rPr>
        <w:t>–</w:t>
      </w:r>
      <w:r w:rsidR="00FC33B6" w:rsidRPr="00EA4BBE">
        <w:rPr>
          <w:rFonts w:ascii="Times New Roman" w:hAnsi="Times New Roman" w:cs="Times New Roman"/>
          <w:sz w:val="22"/>
          <w:szCs w:val="22"/>
        </w:rPr>
        <w:t xml:space="preserve"> wymiana na nowe</w:t>
      </w:r>
      <w:r w:rsidRPr="00EA4BBE">
        <w:rPr>
          <w:rFonts w:ascii="Times New Roman" w:hAnsi="Times New Roman" w:cs="Times New Roman"/>
          <w:sz w:val="22"/>
          <w:szCs w:val="22"/>
        </w:rPr>
        <w:t>.</w:t>
      </w:r>
    </w:p>
    <w:p w:rsidR="00282207" w:rsidRPr="00EA4BBE" w:rsidRDefault="002C4E77" w:rsidP="00AE0E1C">
      <w:pPr>
        <w:pStyle w:val="Tekstpodstawowywcity"/>
        <w:ind w:firstLine="708"/>
        <w:rPr>
          <w:rFonts w:ascii="Times New Roman" w:hAnsi="Times New Roman" w:cs="Times New Roman"/>
          <w:bCs/>
          <w:sz w:val="22"/>
          <w:szCs w:val="22"/>
        </w:rPr>
      </w:pPr>
      <w:r w:rsidRPr="00EA4BBE">
        <w:rPr>
          <w:rFonts w:ascii="Times New Roman" w:hAnsi="Times New Roman" w:cs="Times New Roman"/>
          <w:sz w:val="22"/>
          <w:szCs w:val="22"/>
        </w:rPr>
        <w:t>Zakres opracowania jest zgodny z Ustawą z</w:t>
      </w:r>
      <w:r w:rsidR="00A2264C" w:rsidRPr="00EA4BBE">
        <w:rPr>
          <w:rFonts w:ascii="Times New Roman" w:hAnsi="Times New Roman" w:cs="Times New Roman"/>
          <w:sz w:val="22"/>
          <w:szCs w:val="22"/>
        </w:rPr>
        <w:t xml:space="preserve"> dnia 18 lipca 2001 roku Prawo w</w:t>
      </w:r>
      <w:r w:rsidRPr="00EA4BBE">
        <w:rPr>
          <w:rFonts w:ascii="Times New Roman" w:hAnsi="Times New Roman" w:cs="Times New Roman"/>
          <w:sz w:val="22"/>
          <w:szCs w:val="22"/>
        </w:rPr>
        <w:t xml:space="preserve">odne </w:t>
      </w:r>
      <w:r w:rsidRPr="00EA4BBE">
        <w:rPr>
          <w:rFonts w:ascii="Times New Roman" w:hAnsi="Times New Roman" w:cs="Times New Roman"/>
          <w:bCs/>
          <w:sz w:val="22"/>
          <w:szCs w:val="22"/>
        </w:rPr>
        <w:t>(</w:t>
      </w:r>
      <w:r w:rsidR="005A7A40" w:rsidRPr="00EA4BBE">
        <w:rPr>
          <w:rFonts w:ascii="Times New Roman" w:hAnsi="Times New Roman" w:cs="Times New Roman"/>
          <w:bCs/>
          <w:sz w:val="22"/>
          <w:szCs w:val="22"/>
        </w:rPr>
        <w:t xml:space="preserve">tekst jednolity </w:t>
      </w:r>
      <w:r w:rsidR="008C7F2D" w:rsidRPr="00EA4BBE">
        <w:rPr>
          <w:rFonts w:ascii="Times New Roman" w:hAnsi="Times New Roman" w:cs="Times New Roman"/>
          <w:sz w:val="22"/>
          <w:szCs w:val="22"/>
        </w:rPr>
        <w:t>Dz.</w:t>
      </w:r>
      <w:r w:rsidR="009933B3" w:rsidRPr="00EA4BBE">
        <w:rPr>
          <w:rFonts w:ascii="Times New Roman" w:hAnsi="Times New Roman" w:cs="Times New Roman"/>
          <w:sz w:val="22"/>
          <w:szCs w:val="22"/>
        </w:rPr>
        <w:t xml:space="preserve"> </w:t>
      </w:r>
      <w:r w:rsidR="008C7F2D" w:rsidRPr="00EA4BBE">
        <w:rPr>
          <w:rFonts w:ascii="Times New Roman" w:hAnsi="Times New Roman" w:cs="Times New Roman"/>
          <w:sz w:val="22"/>
          <w:szCs w:val="22"/>
        </w:rPr>
        <w:t>U. 2015, poz. 469</w:t>
      </w:r>
      <w:r w:rsidR="00485923" w:rsidRPr="00EA4BBE">
        <w:rPr>
          <w:rFonts w:ascii="Times New Roman" w:hAnsi="Times New Roman" w:cs="Times New Roman"/>
          <w:sz w:val="22"/>
          <w:szCs w:val="22"/>
        </w:rPr>
        <w:t xml:space="preserve"> ze zm.</w:t>
      </w:r>
      <w:r w:rsidRPr="00EA4BBE">
        <w:rPr>
          <w:rFonts w:ascii="Times New Roman" w:hAnsi="Times New Roman" w:cs="Times New Roman"/>
          <w:bCs/>
          <w:sz w:val="22"/>
          <w:szCs w:val="22"/>
        </w:rPr>
        <w:t>).</w:t>
      </w:r>
    </w:p>
    <w:p w:rsidR="00CF67B0" w:rsidRPr="00EA4BBE" w:rsidRDefault="00694BE9" w:rsidP="00342383">
      <w:pPr>
        <w:pStyle w:val="Nagwek1"/>
      </w:pPr>
      <w:bookmarkStart w:id="7" w:name="_Toc456348486"/>
      <w:r w:rsidRPr="00EA4BBE">
        <w:t>O</w:t>
      </w:r>
      <w:r w:rsidR="00CF67B0" w:rsidRPr="00EA4BBE">
        <w:t>znaczenie zakładu ubiegającego się o wydanie pozwolenia wodnoprawnego, jego siedziby i adresu</w:t>
      </w:r>
      <w:bookmarkEnd w:id="7"/>
    </w:p>
    <w:p w:rsidR="00F43FC8" w:rsidRPr="00744E4E" w:rsidRDefault="00F43FC8" w:rsidP="00F43FC8">
      <w:pPr>
        <w:spacing w:line="360" w:lineRule="auto"/>
        <w:jc w:val="center"/>
      </w:pPr>
      <w:r w:rsidRPr="00744E4E">
        <w:t xml:space="preserve">Zarząd Województwa Lubuskiego </w:t>
      </w:r>
    </w:p>
    <w:p w:rsidR="00F43FC8" w:rsidRPr="00744E4E" w:rsidRDefault="00F43FC8" w:rsidP="00F43FC8">
      <w:pPr>
        <w:spacing w:line="360" w:lineRule="auto"/>
        <w:jc w:val="center"/>
      </w:pPr>
      <w:r w:rsidRPr="00744E4E">
        <w:t>ul. Podgórna 7</w:t>
      </w:r>
    </w:p>
    <w:p w:rsidR="00F43FC8" w:rsidRPr="00744E4E" w:rsidRDefault="00F43FC8" w:rsidP="00F43FC8">
      <w:pPr>
        <w:spacing w:line="360" w:lineRule="auto"/>
        <w:jc w:val="center"/>
      </w:pPr>
      <w:r w:rsidRPr="00744E4E">
        <w:t>65-057 Zielona Góra</w:t>
      </w:r>
    </w:p>
    <w:p w:rsidR="00950784" w:rsidRPr="00EA4BBE" w:rsidRDefault="00052CB5" w:rsidP="00342383">
      <w:pPr>
        <w:pStyle w:val="Nagwek1"/>
      </w:pPr>
      <w:bookmarkStart w:id="8" w:name="_Toc456348487"/>
      <w:r w:rsidRPr="00EA4BBE">
        <w:t xml:space="preserve">Charakterystyka </w:t>
      </w:r>
      <w:r w:rsidR="00DF22BA" w:rsidRPr="00EA4BBE">
        <w:t>obiektu</w:t>
      </w:r>
      <w:bookmarkEnd w:id="8"/>
    </w:p>
    <w:p w:rsidR="0093583A" w:rsidRPr="00EA4BBE" w:rsidRDefault="006C0B8F" w:rsidP="0093583A">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Przedmiotowa droga wojewódzka nr 296 wraz z rowami </w:t>
      </w:r>
      <w:r w:rsidR="0093583A" w:rsidRPr="00EA4BBE">
        <w:rPr>
          <w:rFonts w:ascii="Times New Roman" w:hAnsi="Times New Roman" w:cs="Times New Roman"/>
          <w:sz w:val="22"/>
          <w:szCs w:val="22"/>
        </w:rPr>
        <w:t>melioracji szczegółowych</w:t>
      </w:r>
      <w:r w:rsidRPr="00EA4BBE">
        <w:rPr>
          <w:rFonts w:ascii="Times New Roman" w:hAnsi="Times New Roman" w:cs="Times New Roman"/>
          <w:sz w:val="22"/>
          <w:szCs w:val="22"/>
        </w:rPr>
        <w:t xml:space="preserve"> i</w:t>
      </w:r>
      <w:r w:rsidR="00BB1E07" w:rsidRPr="00EA4BBE">
        <w:rPr>
          <w:rFonts w:ascii="Times New Roman" w:hAnsi="Times New Roman" w:cs="Times New Roman"/>
          <w:sz w:val="22"/>
          <w:szCs w:val="22"/>
        </w:rPr>
        <w:t> </w:t>
      </w:r>
      <w:r w:rsidRPr="00EA4BBE">
        <w:rPr>
          <w:rFonts w:ascii="Times New Roman" w:hAnsi="Times New Roman" w:cs="Times New Roman"/>
          <w:sz w:val="22"/>
          <w:szCs w:val="22"/>
        </w:rPr>
        <w:t xml:space="preserve">przepustami jest obiektem istniejącym i eksploatowanym. Powodem wykonywania niniejszego operatu wodnoprawnego jest uzyskanie pozwolenia wodnoprawnego na </w:t>
      </w:r>
      <w:r w:rsidR="00DF22BA" w:rsidRPr="00EA4BBE">
        <w:rPr>
          <w:rFonts w:ascii="Times New Roman" w:hAnsi="Times New Roman" w:cs="Times New Roman"/>
          <w:sz w:val="22"/>
          <w:szCs w:val="22"/>
        </w:rPr>
        <w:t>przebudowę</w:t>
      </w:r>
      <w:r w:rsidRPr="00EA4BBE">
        <w:rPr>
          <w:rFonts w:ascii="Times New Roman" w:hAnsi="Times New Roman" w:cs="Times New Roman"/>
          <w:sz w:val="22"/>
          <w:szCs w:val="22"/>
        </w:rPr>
        <w:t xml:space="preserve"> urządzeń wodnych tj. przebudowę elementów</w:t>
      </w:r>
      <w:r w:rsidR="00A31B5A" w:rsidRPr="00EA4BBE">
        <w:rPr>
          <w:rFonts w:ascii="Times New Roman" w:hAnsi="Times New Roman" w:cs="Times New Roman"/>
          <w:sz w:val="22"/>
          <w:szCs w:val="22"/>
        </w:rPr>
        <w:t xml:space="preserve"> służących kształtowaniu zasobów wodnych</w:t>
      </w:r>
      <w:r w:rsidR="00DF22BA" w:rsidRPr="00EA4BBE">
        <w:rPr>
          <w:rFonts w:ascii="Times New Roman" w:hAnsi="Times New Roman" w:cs="Times New Roman"/>
          <w:sz w:val="22"/>
          <w:szCs w:val="22"/>
        </w:rPr>
        <w:t>,</w:t>
      </w:r>
      <w:r w:rsidRPr="00EA4BBE">
        <w:rPr>
          <w:rFonts w:ascii="Times New Roman" w:hAnsi="Times New Roman" w:cs="Times New Roman"/>
          <w:sz w:val="22"/>
          <w:szCs w:val="22"/>
        </w:rPr>
        <w:t xml:space="preserve"> w ciągu drogi wojewódzkiej nr</w:t>
      </w:r>
      <w:r w:rsidR="009C22BC" w:rsidRPr="00EA4BBE">
        <w:rPr>
          <w:rFonts w:ascii="Times New Roman" w:hAnsi="Times New Roman" w:cs="Times New Roman"/>
          <w:sz w:val="22"/>
          <w:szCs w:val="22"/>
        </w:rPr>
        <w:t xml:space="preserve"> 296</w:t>
      </w:r>
      <w:r w:rsidRPr="00EA4BBE">
        <w:rPr>
          <w:rFonts w:ascii="Times New Roman" w:hAnsi="Times New Roman" w:cs="Times New Roman"/>
          <w:sz w:val="22"/>
          <w:szCs w:val="22"/>
        </w:rPr>
        <w:t xml:space="preserve"> na odcinku </w:t>
      </w:r>
      <w:r w:rsidRPr="00EA4BBE">
        <w:rPr>
          <w:rFonts w:ascii="Times New Roman" w:hAnsi="Times New Roman" w:cs="Times New Roman"/>
          <w:bCs/>
          <w:iCs/>
          <w:sz w:val="22"/>
          <w:szCs w:val="22"/>
        </w:rPr>
        <w:t>od km 6+250 do km 7+110</w:t>
      </w:r>
      <w:r w:rsidRPr="00EA4BBE">
        <w:rPr>
          <w:rFonts w:ascii="Times New Roman" w:hAnsi="Times New Roman" w:cs="Times New Roman"/>
          <w:sz w:val="22"/>
          <w:szCs w:val="22"/>
        </w:rPr>
        <w:t xml:space="preserve"> </w:t>
      </w:r>
      <w:r w:rsidR="00FB2F61" w:rsidRPr="00EA4BBE">
        <w:rPr>
          <w:rFonts w:ascii="Times New Roman" w:hAnsi="Times New Roman" w:cs="Times New Roman"/>
          <w:sz w:val="22"/>
          <w:szCs w:val="22"/>
        </w:rPr>
        <w:t>w m. Stypułów</w:t>
      </w:r>
      <w:r w:rsidRPr="00EA4BBE">
        <w:rPr>
          <w:rFonts w:ascii="Times New Roman" w:hAnsi="Times New Roman" w:cs="Times New Roman"/>
          <w:sz w:val="22"/>
          <w:szCs w:val="22"/>
        </w:rPr>
        <w:t xml:space="preserve">, gmina Kożuchów, powiat nowosolski (Rys. </w:t>
      </w:r>
      <w:r w:rsidR="009A3A53">
        <w:rPr>
          <w:rFonts w:ascii="Times New Roman" w:hAnsi="Times New Roman" w:cs="Times New Roman"/>
          <w:sz w:val="22"/>
          <w:szCs w:val="22"/>
        </w:rPr>
        <w:t>2</w:t>
      </w:r>
      <w:r w:rsidRPr="00EA4BBE">
        <w:rPr>
          <w:rFonts w:ascii="Times New Roman" w:hAnsi="Times New Roman" w:cs="Times New Roman"/>
          <w:sz w:val="22"/>
          <w:szCs w:val="22"/>
        </w:rPr>
        <w:t>).</w:t>
      </w:r>
      <w:r w:rsidR="003D0C17" w:rsidRPr="00EA4BBE">
        <w:rPr>
          <w:rFonts w:ascii="Times New Roman" w:hAnsi="Times New Roman" w:cs="Times New Roman"/>
          <w:sz w:val="22"/>
          <w:szCs w:val="22"/>
        </w:rPr>
        <w:t xml:space="preserve"> </w:t>
      </w:r>
    </w:p>
    <w:p w:rsidR="003D0C17" w:rsidRPr="00EA4BBE" w:rsidRDefault="003D0C17" w:rsidP="00E7232B">
      <w:pPr>
        <w:pStyle w:val="Nagwek2"/>
      </w:pPr>
      <w:bookmarkStart w:id="9" w:name="_Toc437502084"/>
      <w:bookmarkStart w:id="10" w:name="_Toc456348488"/>
      <w:r w:rsidRPr="00EA4BBE">
        <w:t>4.</w:t>
      </w:r>
      <w:r w:rsidR="005C13C8" w:rsidRPr="00EA4BBE">
        <w:t>1</w:t>
      </w:r>
      <w:r w:rsidRPr="00EA4BBE">
        <w:t>. Charakterystyka techniczna</w:t>
      </w:r>
      <w:bookmarkEnd w:id="9"/>
      <w:r w:rsidRPr="00EA4BBE">
        <w:t xml:space="preserve"> urządzeń wodnych</w:t>
      </w:r>
      <w:bookmarkEnd w:id="10"/>
    </w:p>
    <w:p w:rsidR="0093583A" w:rsidRPr="00EA4BBE" w:rsidRDefault="00176B51" w:rsidP="00176B51">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Niniejsze opracowanie dotyczy wykonania urządzeń wodnych tj. przebudowy </w:t>
      </w:r>
      <w:r w:rsidR="003D0C17" w:rsidRPr="00EA4BBE">
        <w:rPr>
          <w:rFonts w:ascii="Times New Roman" w:hAnsi="Times New Roman" w:cs="Times New Roman"/>
          <w:sz w:val="22"/>
          <w:szCs w:val="22"/>
        </w:rPr>
        <w:t>rowów melioracyjnych</w:t>
      </w:r>
      <w:r w:rsidRPr="00EA4BBE">
        <w:rPr>
          <w:rFonts w:ascii="Times New Roman" w:hAnsi="Times New Roman" w:cs="Times New Roman"/>
          <w:sz w:val="22"/>
          <w:szCs w:val="22"/>
        </w:rPr>
        <w:t xml:space="preserve"> w ciągu drogi wojewódzkiej nr 29</w:t>
      </w:r>
      <w:r w:rsidR="009C22BC" w:rsidRPr="00EA4BBE">
        <w:rPr>
          <w:rFonts w:ascii="Times New Roman" w:hAnsi="Times New Roman" w:cs="Times New Roman"/>
          <w:sz w:val="22"/>
          <w:szCs w:val="22"/>
        </w:rPr>
        <w:t>6</w:t>
      </w:r>
      <w:r w:rsidR="003D0C17" w:rsidRPr="00EA4BBE">
        <w:rPr>
          <w:rFonts w:ascii="Times New Roman" w:hAnsi="Times New Roman" w:cs="Times New Roman"/>
          <w:sz w:val="22"/>
          <w:szCs w:val="22"/>
        </w:rPr>
        <w:t xml:space="preserve"> wraz z</w:t>
      </w:r>
      <w:r w:rsidRPr="00EA4BBE">
        <w:rPr>
          <w:rFonts w:ascii="Times New Roman" w:hAnsi="Times New Roman" w:cs="Times New Roman"/>
          <w:sz w:val="22"/>
          <w:szCs w:val="22"/>
        </w:rPr>
        <w:t xml:space="preserve"> </w:t>
      </w:r>
      <w:r w:rsidR="003D0C17" w:rsidRPr="00EA4BBE">
        <w:rPr>
          <w:rFonts w:ascii="Times New Roman" w:hAnsi="Times New Roman" w:cs="Times New Roman"/>
          <w:sz w:val="22"/>
          <w:szCs w:val="22"/>
        </w:rPr>
        <w:t>przebudową</w:t>
      </w:r>
      <w:r w:rsidR="000643EA" w:rsidRPr="00EA4BBE">
        <w:rPr>
          <w:rFonts w:ascii="Times New Roman" w:hAnsi="Times New Roman" w:cs="Times New Roman"/>
          <w:sz w:val="22"/>
          <w:szCs w:val="22"/>
        </w:rPr>
        <w:t xml:space="preserve"> </w:t>
      </w:r>
      <w:r w:rsidR="003D0C17" w:rsidRPr="00EA4BBE">
        <w:rPr>
          <w:rFonts w:ascii="Times New Roman" w:hAnsi="Times New Roman" w:cs="Times New Roman"/>
          <w:sz w:val="22"/>
          <w:szCs w:val="22"/>
        </w:rPr>
        <w:t xml:space="preserve">przepustów na tych rowach – przepustów </w:t>
      </w:r>
      <w:r w:rsidR="000643EA" w:rsidRPr="00EA4BBE">
        <w:rPr>
          <w:rFonts w:ascii="Times New Roman" w:hAnsi="Times New Roman" w:cs="Times New Roman"/>
          <w:sz w:val="22"/>
          <w:szCs w:val="22"/>
        </w:rPr>
        <w:t xml:space="preserve">pod koroną drogi wojewódzkiej nr 296 oraz </w:t>
      </w:r>
      <w:r w:rsidR="003D0C17" w:rsidRPr="00EA4BBE">
        <w:rPr>
          <w:rFonts w:ascii="Times New Roman" w:hAnsi="Times New Roman" w:cs="Times New Roman"/>
          <w:sz w:val="22"/>
          <w:szCs w:val="22"/>
        </w:rPr>
        <w:t>pod zjazd</w:t>
      </w:r>
      <w:r w:rsidR="000643EA" w:rsidRPr="00EA4BBE">
        <w:rPr>
          <w:rFonts w:ascii="Times New Roman" w:hAnsi="Times New Roman" w:cs="Times New Roman"/>
          <w:sz w:val="22"/>
          <w:szCs w:val="22"/>
        </w:rPr>
        <w:t>em z drogi wojewódzkiej</w:t>
      </w:r>
      <w:r w:rsidR="003D0C17" w:rsidRPr="00EA4BBE">
        <w:rPr>
          <w:rFonts w:ascii="Times New Roman" w:hAnsi="Times New Roman" w:cs="Times New Roman"/>
          <w:sz w:val="22"/>
          <w:szCs w:val="22"/>
        </w:rPr>
        <w:t xml:space="preserve"> </w:t>
      </w:r>
      <w:r w:rsidR="000643EA" w:rsidRPr="00EA4BBE">
        <w:rPr>
          <w:rFonts w:ascii="Times New Roman" w:hAnsi="Times New Roman" w:cs="Times New Roman"/>
          <w:sz w:val="22"/>
          <w:szCs w:val="22"/>
        </w:rPr>
        <w:t>- wymiana na nowe.</w:t>
      </w:r>
    </w:p>
    <w:p w:rsidR="00DC6523" w:rsidRDefault="00DC6523" w:rsidP="00176B51">
      <w:pPr>
        <w:pStyle w:val="Tekstpodstawowywcity"/>
        <w:ind w:firstLine="708"/>
        <w:rPr>
          <w:rFonts w:ascii="Times New Roman" w:hAnsi="Times New Roman" w:cs="Times New Roman"/>
          <w:sz w:val="22"/>
          <w:szCs w:val="22"/>
        </w:rPr>
      </w:pPr>
    </w:p>
    <w:p w:rsidR="00744E4E" w:rsidRDefault="00744E4E" w:rsidP="00176B51">
      <w:pPr>
        <w:pStyle w:val="Tekstpodstawowywcity"/>
        <w:ind w:firstLine="708"/>
        <w:rPr>
          <w:rFonts w:ascii="Times New Roman" w:hAnsi="Times New Roman" w:cs="Times New Roman"/>
          <w:sz w:val="22"/>
          <w:szCs w:val="22"/>
        </w:rPr>
      </w:pPr>
    </w:p>
    <w:p w:rsidR="00744E4E" w:rsidRDefault="00744E4E" w:rsidP="00176B51">
      <w:pPr>
        <w:pStyle w:val="Tekstpodstawowywcity"/>
        <w:ind w:firstLine="708"/>
        <w:rPr>
          <w:rFonts w:ascii="Times New Roman" w:hAnsi="Times New Roman" w:cs="Times New Roman"/>
          <w:sz w:val="22"/>
          <w:szCs w:val="22"/>
        </w:rPr>
      </w:pPr>
    </w:p>
    <w:p w:rsidR="00744E4E" w:rsidRDefault="00744E4E" w:rsidP="00176B51">
      <w:pPr>
        <w:pStyle w:val="Tekstpodstawowywcity"/>
        <w:ind w:firstLine="708"/>
        <w:rPr>
          <w:rFonts w:ascii="Times New Roman" w:hAnsi="Times New Roman" w:cs="Times New Roman"/>
          <w:sz w:val="22"/>
          <w:szCs w:val="22"/>
        </w:rPr>
      </w:pPr>
    </w:p>
    <w:p w:rsidR="00744E4E" w:rsidRPr="00EA4BBE" w:rsidRDefault="00744E4E" w:rsidP="00176B51">
      <w:pPr>
        <w:pStyle w:val="Tekstpodstawowywcity"/>
        <w:ind w:firstLine="708"/>
        <w:rPr>
          <w:rFonts w:ascii="Times New Roman" w:hAnsi="Times New Roman" w:cs="Times New Roman"/>
          <w:sz w:val="22"/>
          <w:szCs w:val="22"/>
        </w:rPr>
      </w:pPr>
    </w:p>
    <w:p w:rsidR="003D0C17" w:rsidRPr="00EA4BBE" w:rsidRDefault="003D0C17" w:rsidP="00524743">
      <w:pPr>
        <w:pStyle w:val="Tekstpodstawowywcity"/>
        <w:spacing w:after="240"/>
        <w:ind w:firstLine="357"/>
        <w:rPr>
          <w:rFonts w:ascii="Times New Roman" w:hAnsi="Times New Roman" w:cs="Times New Roman"/>
          <w:i/>
          <w:sz w:val="22"/>
          <w:szCs w:val="22"/>
        </w:rPr>
      </w:pPr>
      <w:bookmarkStart w:id="11" w:name="_Toc141844622"/>
      <w:r w:rsidRPr="00EA4BBE">
        <w:rPr>
          <w:rFonts w:ascii="Times New Roman" w:hAnsi="Times New Roman" w:cs="Times New Roman"/>
          <w:i/>
          <w:sz w:val="22"/>
          <w:szCs w:val="22"/>
        </w:rPr>
        <w:t>Charakterystyka przebudowy rowów melioracji szczegółowych</w:t>
      </w:r>
    </w:p>
    <w:p w:rsidR="003D0C17" w:rsidRPr="00EA4BBE" w:rsidRDefault="003D0C17" w:rsidP="003D0C17">
      <w:pPr>
        <w:spacing w:line="360" w:lineRule="auto"/>
        <w:contextualSpacing/>
        <w:jc w:val="both"/>
        <w:rPr>
          <w:rFonts w:eastAsia="Calibri"/>
          <w:sz w:val="22"/>
          <w:szCs w:val="22"/>
          <w:u w:val="single"/>
          <w:lang w:eastAsia="en-US"/>
        </w:rPr>
      </w:pPr>
      <w:r w:rsidRPr="00EA4BBE">
        <w:rPr>
          <w:rFonts w:eastAsia="Calibri"/>
          <w:sz w:val="22"/>
          <w:szCs w:val="22"/>
          <w:u w:val="single"/>
          <w:lang w:eastAsia="en-US"/>
        </w:rPr>
        <w:t>Rów R-Br-22</w:t>
      </w:r>
    </w:p>
    <w:p w:rsidR="003D0C17" w:rsidRPr="00EA4BBE" w:rsidRDefault="003D0C17" w:rsidP="003D0C17">
      <w:pPr>
        <w:spacing w:line="360" w:lineRule="auto"/>
        <w:ind w:left="142" w:firstLine="566"/>
        <w:contextualSpacing/>
        <w:jc w:val="both"/>
        <w:rPr>
          <w:rFonts w:eastAsia="Calibri"/>
          <w:sz w:val="22"/>
          <w:szCs w:val="22"/>
          <w:lang w:eastAsia="en-US"/>
        </w:rPr>
      </w:pPr>
      <w:r w:rsidRPr="00EA4BBE">
        <w:rPr>
          <w:rFonts w:eastAsia="Calibri"/>
          <w:sz w:val="22"/>
          <w:szCs w:val="22"/>
          <w:lang w:eastAsia="en-US"/>
        </w:rPr>
        <w:lastRenderedPageBreak/>
        <w:t>Obecnie rów melioracji szczegółowej R-Br-22 w początkowym odcinku przebiega wzdłuż lewej strony drogi wojewódzkiej, a następnie w km 7+081 przecina koronę drogi wojewódzkiej nr 296 i biegnie w kierunku północnym, gdzie zostaje włączony do rzeki Brzeźnica (Brzeźniczanka). Szerokość rowu R-Br-22 mieści się w zakresie 0,8-2,0 m. Pochylenie skarp wynosi powyżej 1:1,5</w:t>
      </w:r>
      <w:r w:rsidR="0010446C" w:rsidRPr="00EA4BBE">
        <w:rPr>
          <w:rFonts w:eastAsia="Calibri"/>
          <w:sz w:val="22"/>
          <w:szCs w:val="22"/>
          <w:lang w:eastAsia="en-US"/>
        </w:rPr>
        <w:t>,</w:t>
      </w:r>
      <w:r w:rsidR="00EE56DF" w:rsidRPr="00EA4BBE">
        <w:rPr>
          <w:rFonts w:eastAsia="Calibri"/>
          <w:sz w:val="22"/>
          <w:szCs w:val="22"/>
          <w:lang w:eastAsia="en-US"/>
        </w:rPr>
        <w:t xml:space="preserve"> </w:t>
      </w:r>
      <w:r w:rsidRPr="00EA4BBE">
        <w:rPr>
          <w:rFonts w:eastAsia="Calibri"/>
          <w:sz w:val="22"/>
          <w:szCs w:val="22"/>
          <w:lang w:eastAsia="en-US"/>
        </w:rPr>
        <w:t>co powoduje ich obsuwanie. Rów zbiera wody z kilku drenów.</w:t>
      </w:r>
    </w:p>
    <w:p w:rsidR="003D0C17" w:rsidRPr="00EA4BBE" w:rsidRDefault="003D0C17" w:rsidP="003D0C17">
      <w:pPr>
        <w:spacing w:line="360" w:lineRule="auto"/>
        <w:ind w:left="142" w:firstLine="284"/>
        <w:contextualSpacing/>
        <w:jc w:val="both"/>
        <w:rPr>
          <w:rFonts w:eastAsia="Calibri"/>
          <w:sz w:val="22"/>
          <w:szCs w:val="22"/>
          <w:lang w:eastAsia="en-US"/>
        </w:rPr>
      </w:pPr>
    </w:p>
    <w:p w:rsidR="003D0C17" w:rsidRPr="00EA4BBE" w:rsidRDefault="003D0C17" w:rsidP="003D0C17">
      <w:pPr>
        <w:spacing w:line="360" w:lineRule="auto"/>
        <w:ind w:left="142" w:firstLine="284"/>
        <w:contextualSpacing/>
        <w:jc w:val="both"/>
        <w:rPr>
          <w:rFonts w:eastAsia="Calibri"/>
          <w:sz w:val="22"/>
          <w:szCs w:val="22"/>
          <w:lang w:eastAsia="en-US"/>
        </w:rPr>
      </w:pPr>
      <w:r w:rsidRPr="00EA4BBE">
        <w:rPr>
          <w:rFonts w:eastAsia="Calibri"/>
          <w:sz w:val="22"/>
          <w:szCs w:val="22"/>
          <w:lang w:eastAsia="en-US"/>
        </w:rPr>
        <w:tab/>
        <w:t>W związku z przebudową drogi wojewódzkiej nr 296 przebieg rowu R-Br-22 ulegnie skorygowaniu zgodnie z korektą przebiegu jezdni drogi wojewódzkiej (</w:t>
      </w:r>
      <w:r w:rsidR="00A36EC5">
        <w:rPr>
          <w:rFonts w:eastAsia="Calibri"/>
          <w:sz w:val="22"/>
          <w:szCs w:val="22"/>
          <w:lang w:eastAsia="en-US"/>
        </w:rPr>
        <w:t>Rys</w:t>
      </w:r>
      <w:r w:rsidRPr="00EA4BBE">
        <w:rPr>
          <w:rFonts w:eastAsia="Calibri"/>
          <w:sz w:val="22"/>
          <w:szCs w:val="22"/>
          <w:lang w:eastAsia="en-US"/>
        </w:rPr>
        <w:t>. 2). Parametry rowu związane z jego szerokością – od 0,8 do 2,0 m – zostaną zachowane. Uregulowane zostanie pochylenie skarp do 1:1,5.</w:t>
      </w:r>
      <w:r w:rsidR="00344CE6" w:rsidRPr="00EA4BBE">
        <w:rPr>
          <w:rFonts w:eastAsia="Calibri"/>
          <w:sz w:val="22"/>
          <w:szCs w:val="22"/>
          <w:lang w:eastAsia="en-US"/>
        </w:rPr>
        <w:t xml:space="preserve"> W celu uniknięcia efektu wymywania skarpy w odcinku zmiany przebiegu rowu, przed zmianą kierunku przebiegu </w:t>
      </w:r>
      <w:r w:rsidR="00505751" w:rsidRPr="00EA4BBE">
        <w:rPr>
          <w:rFonts w:eastAsia="Calibri"/>
          <w:sz w:val="22"/>
          <w:szCs w:val="22"/>
          <w:lang w:eastAsia="en-US"/>
        </w:rPr>
        <w:t xml:space="preserve">rowu </w:t>
      </w:r>
      <w:r w:rsidR="006C11B4" w:rsidRPr="00EA4BBE">
        <w:rPr>
          <w:rFonts w:eastAsia="Calibri"/>
          <w:sz w:val="22"/>
          <w:szCs w:val="22"/>
          <w:lang w:eastAsia="en-US"/>
        </w:rPr>
        <w:t>powstanie</w:t>
      </w:r>
      <w:r w:rsidR="00344CE6" w:rsidRPr="00EA4BBE">
        <w:rPr>
          <w:rFonts w:eastAsia="Calibri"/>
          <w:sz w:val="22"/>
          <w:szCs w:val="22"/>
          <w:lang w:eastAsia="en-US"/>
        </w:rPr>
        <w:t xml:space="preserve"> przegroda dławiąca z otoczaków. </w:t>
      </w:r>
      <w:r w:rsidRPr="00EA4BBE">
        <w:rPr>
          <w:rFonts w:eastAsia="Calibri"/>
          <w:sz w:val="22"/>
          <w:szCs w:val="22"/>
          <w:lang w:eastAsia="en-US"/>
        </w:rPr>
        <w:t>Po przebudowaniu rowu R-Br-22 istniejące wloty drenów zostaną powtórnie włączone do rowu melioracyjnego (Rys.3).</w:t>
      </w:r>
    </w:p>
    <w:p w:rsidR="003D0C17" w:rsidRPr="00EA4BBE" w:rsidRDefault="003D0C17" w:rsidP="003D0C17">
      <w:pPr>
        <w:spacing w:line="360" w:lineRule="auto"/>
        <w:ind w:left="142" w:firstLine="566"/>
        <w:contextualSpacing/>
        <w:jc w:val="both"/>
        <w:rPr>
          <w:rFonts w:eastAsia="Calibri"/>
          <w:sz w:val="22"/>
          <w:szCs w:val="22"/>
          <w:lang w:eastAsia="en-US"/>
        </w:rPr>
      </w:pPr>
      <w:r w:rsidRPr="00EA4BBE">
        <w:rPr>
          <w:rFonts w:eastAsia="Calibri"/>
          <w:sz w:val="22"/>
          <w:szCs w:val="22"/>
          <w:lang w:eastAsia="en-US"/>
        </w:rPr>
        <w:t xml:space="preserve">Przebudowa rowu R-Br-22 będzie się wiązać z przebudową przepustu w </w:t>
      </w:r>
      <w:r w:rsidRPr="00EA4BBE">
        <w:rPr>
          <w:bCs/>
          <w:sz w:val="22"/>
          <w:szCs w:val="22"/>
        </w:rPr>
        <w:t>km 6+540,40 (wymiana na nowy)</w:t>
      </w:r>
      <w:r w:rsidRPr="00EA4BBE">
        <w:rPr>
          <w:rFonts w:eastAsia="Calibri"/>
          <w:sz w:val="22"/>
          <w:szCs w:val="22"/>
          <w:lang w:eastAsia="en-US"/>
        </w:rPr>
        <w:t xml:space="preserve"> przeprowadzającego rów pod koroną drogi wojewódzkiej nr 296.</w:t>
      </w:r>
    </w:p>
    <w:p w:rsidR="003D0C17" w:rsidRPr="00EA4BBE" w:rsidRDefault="003D0C17" w:rsidP="003D0C17">
      <w:pPr>
        <w:spacing w:line="360" w:lineRule="auto"/>
        <w:ind w:left="142" w:firstLine="284"/>
        <w:contextualSpacing/>
        <w:jc w:val="both"/>
        <w:rPr>
          <w:rFonts w:eastAsia="Calibri"/>
          <w:sz w:val="22"/>
          <w:szCs w:val="22"/>
          <w:lang w:eastAsia="en-US"/>
        </w:rPr>
      </w:pPr>
    </w:p>
    <w:p w:rsidR="003D0C17" w:rsidRPr="00EA4BBE" w:rsidRDefault="003D0C17" w:rsidP="003D0C17">
      <w:pPr>
        <w:spacing w:line="360" w:lineRule="auto"/>
        <w:contextualSpacing/>
        <w:jc w:val="both"/>
        <w:rPr>
          <w:rFonts w:eastAsia="Calibri"/>
          <w:sz w:val="22"/>
          <w:szCs w:val="22"/>
          <w:u w:val="single"/>
          <w:lang w:eastAsia="en-US"/>
        </w:rPr>
      </w:pPr>
      <w:r w:rsidRPr="00EA4BBE">
        <w:rPr>
          <w:rFonts w:eastAsia="Calibri"/>
          <w:sz w:val="22"/>
          <w:szCs w:val="22"/>
          <w:u w:val="single"/>
          <w:lang w:eastAsia="en-US"/>
        </w:rPr>
        <w:t>Rów R-Br-24</w:t>
      </w:r>
    </w:p>
    <w:p w:rsidR="003D0C17" w:rsidRPr="00EA4BBE" w:rsidRDefault="003D0C17" w:rsidP="003D0C17">
      <w:pPr>
        <w:spacing w:line="360" w:lineRule="auto"/>
        <w:ind w:left="142" w:firstLine="566"/>
        <w:contextualSpacing/>
        <w:jc w:val="both"/>
        <w:rPr>
          <w:rFonts w:eastAsia="Calibri"/>
          <w:sz w:val="22"/>
          <w:szCs w:val="22"/>
          <w:lang w:eastAsia="en-US"/>
        </w:rPr>
      </w:pPr>
      <w:r w:rsidRPr="00EA4BBE">
        <w:rPr>
          <w:rFonts w:eastAsia="Calibri"/>
          <w:sz w:val="22"/>
          <w:szCs w:val="22"/>
          <w:lang w:eastAsia="en-US"/>
        </w:rPr>
        <w:t>Istniejący rów melioracji szczegółowych R-Br-24 w początkowym odcinku przebiega wzdłuż lewej strony drogi wojewódzkiej, a następnie w km 6+548,5 przecina koronę drogi wojewódzkiej nr 296 i biegnie w kierunku północnym gdzie zostaje włączony do rzeki Brzeźnica (Brzeźniczanka). Rów R-Br-22 o szerokości 0,8 m. Pochylenie skarp wynosi powyżej 1:1,5, co powoduje ich obsuwanie. Rów zbiera wody z kilku drenów.</w:t>
      </w:r>
    </w:p>
    <w:p w:rsidR="003D0C17" w:rsidRPr="00EA4BBE" w:rsidRDefault="003D0C17" w:rsidP="003D0C17">
      <w:pPr>
        <w:spacing w:line="360" w:lineRule="auto"/>
        <w:ind w:left="142" w:firstLine="284"/>
        <w:contextualSpacing/>
        <w:jc w:val="both"/>
        <w:rPr>
          <w:rFonts w:eastAsia="Calibri"/>
          <w:sz w:val="22"/>
          <w:szCs w:val="22"/>
          <w:lang w:eastAsia="en-US"/>
        </w:rPr>
      </w:pPr>
    </w:p>
    <w:p w:rsidR="003D0C17" w:rsidRPr="00EA4BBE" w:rsidRDefault="003D0C17" w:rsidP="003D0C17">
      <w:pPr>
        <w:spacing w:line="360" w:lineRule="auto"/>
        <w:ind w:left="142" w:firstLine="284"/>
        <w:contextualSpacing/>
        <w:jc w:val="both"/>
        <w:rPr>
          <w:rFonts w:eastAsia="Calibri"/>
          <w:sz w:val="22"/>
          <w:szCs w:val="22"/>
          <w:lang w:eastAsia="en-US"/>
        </w:rPr>
      </w:pPr>
      <w:r w:rsidRPr="00EA4BBE">
        <w:rPr>
          <w:rFonts w:eastAsia="Calibri"/>
          <w:sz w:val="22"/>
          <w:szCs w:val="22"/>
          <w:lang w:eastAsia="en-US"/>
        </w:rPr>
        <w:tab/>
        <w:t>W związku z przebudową drogi wojewódzkiej nr 296 przebieg rowu R-Br-24 ulegnie skorygowaniu zgodnie z korektą przebiegu jezdni drogi wojewódzkiej (</w:t>
      </w:r>
      <w:r w:rsidR="00A36EC5">
        <w:rPr>
          <w:rFonts w:eastAsia="Calibri"/>
          <w:sz w:val="22"/>
          <w:szCs w:val="22"/>
          <w:lang w:eastAsia="en-US"/>
        </w:rPr>
        <w:t>Rys</w:t>
      </w:r>
      <w:r w:rsidRPr="00EA4BBE">
        <w:rPr>
          <w:rFonts w:eastAsia="Calibri"/>
          <w:sz w:val="22"/>
          <w:szCs w:val="22"/>
          <w:lang w:eastAsia="en-US"/>
        </w:rPr>
        <w:t xml:space="preserve">. 2). Parametry rowu związane z jego szerokością – od 0,8 m – zostaną zachowane. Uregulowane zostanie pochylenie </w:t>
      </w:r>
      <w:r w:rsidR="009C22BC" w:rsidRPr="00EA4BBE">
        <w:rPr>
          <w:rFonts w:eastAsia="Calibri"/>
          <w:sz w:val="22"/>
          <w:szCs w:val="22"/>
          <w:lang w:eastAsia="en-US"/>
        </w:rPr>
        <w:t>skarp do 1:1,5. Po przebudowaniu</w:t>
      </w:r>
      <w:r w:rsidRPr="00EA4BBE">
        <w:rPr>
          <w:rFonts w:eastAsia="Calibri"/>
          <w:sz w:val="22"/>
          <w:szCs w:val="22"/>
          <w:lang w:eastAsia="en-US"/>
        </w:rPr>
        <w:t xml:space="preserve"> rowu R-Br-24 istniejące wloty drenów zostaną włączone do przebudowanego rowu (Rys. 4).</w:t>
      </w:r>
    </w:p>
    <w:p w:rsidR="003D0C17" w:rsidRPr="00EA4BBE" w:rsidRDefault="003D0C17" w:rsidP="003D0C17">
      <w:pPr>
        <w:spacing w:line="360" w:lineRule="auto"/>
        <w:ind w:left="142" w:firstLine="566"/>
        <w:contextualSpacing/>
        <w:jc w:val="both"/>
        <w:rPr>
          <w:rFonts w:eastAsia="Calibri"/>
          <w:sz w:val="22"/>
          <w:szCs w:val="22"/>
          <w:lang w:eastAsia="en-US"/>
        </w:rPr>
      </w:pPr>
      <w:r w:rsidRPr="00EA4BBE">
        <w:rPr>
          <w:rFonts w:eastAsia="Calibri"/>
          <w:sz w:val="22"/>
          <w:szCs w:val="22"/>
          <w:lang w:eastAsia="en-US"/>
        </w:rPr>
        <w:t xml:space="preserve">Do przeprowadzania rowu R-Br-22 pod koroną drogi wojewódzkiej nr 296 posłuży przepust, który zostanie przebudowany </w:t>
      </w:r>
      <w:r w:rsidRPr="00EA4BBE">
        <w:rPr>
          <w:bCs/>
          <w:sz w:val="22"/>
          <w:szCs w:val="22"/>
        </w:rPr>
        <w:t>(wymiana na nowy)</w:t>
      </w:r>
      <w:r w:rsidRPr="00EA4BBE">
        <w:rPr>
          <w:rFonts w:eastAsia="Calibri"/>
          <w:sz w:val="22"/>
          <w:szCs w:val="22"/>
          <w:lang w:eastAsia="en-US"/>
        </w:rPr>
        <w:t xml:space="preserve"> i przesunięty z km 6+540,0 do km 6+548,50.</w:t>
      </w:r>
    </w:p>
    <w:p w:rsidR="003D0C17" w:rsidRPr="00EA4BBE" w:rsidRDefault="003D0C17" w:rsidP="003D0C17">
      <w:pPr>
        <w:pStyle w:val="Tekstpodstawowywcity"/>
        <w:ind w:firstLine="0"/>
        <w:rPr>
          <w:rFonts w:ascii="Times New Roman" w:hAnsi="Times New Roman" w:cs="Times New Roman"/>
          <w:bCs/>
          <w:sz w:val="22"/>
          <w:szCs w:val="22"/>
        </w:rPr>
      </w:pPr>
    </w:p>
    <w:p w:rsidR="003D0C17" w:rsidRPr="00EA4BBE" w:rsidRDefault="003D0C17" w:rsidP="003D0C17">
      <w:pPr>
        <w:spacing w:line="360" w:lineRule="auto"/>
        <w:ind w:left="1080" w:hanging="1080"/>
        <w:rPr>
          <w:b/>
          <w:sz w:val="22"/>
          <w:szCs w:val="22"/>
          <w:u w:val="single"/>
        </w:rPr>
      </w:pPr>
      <w:r w:rsidRPr="00EA4BBE">
        <w:rPr>
          <w:b/>
          <w:sz w:val="22"/>
          <w:szCs w:val="22"/>
          <w:u w:val="single"/>
        </w:rPr>
        <w:t>Parametry rowów</w:t>
      </w:r>
    </w:p>
    <w:p w:rsidR="003D0C17" w:rsidRPr="00EA4BBE" w:rsidRDefault="003D0C17" w:rsidP="003D0C17">
      <w:pPr>
        <w:pStyle w:val="Akapitzlist"/>
        <w:spacing w:line="360" w:lineRule="auto"/>
        <w:ind w:left="284"/>
        <w:rPr>
          <w:sz w:val="22"/>
          <w:szCs w:val="22"/>
        </w:rPr>
      </w:pPr>
      <w:r w:rsidRPr="00EA4BBE">
        <w:rPr>
          <w:sz w:val="22"/>
          <w:szCs w:val="22"/>
        </w:rPr>
        <w:t>- pochylenie skarpy: 1:1,5</w:t>
      </w:r>
    </w:p>
    <w:p w:rsidR="003D0C17" w:rsidRPr="00EA4BBE" w:rsidRDefault="003D0C17" w:rsidP="003D0C17">
      <w:pPr>
        <w:pStyle w:val="Akapitzlist"/>
        <w:spacing w:line="360" w:lineRule="auto"/>
        <w:ind w:left="284"/>
        <w:rPr>
          <w:sz w:val="22"/>
          <w:szCs w:val="22"/>
        </w:rPr>
      </w:pPr>
      <w:r w:rsidRPr="00EA4BBE">
        <w:rPr>
          <w:sz w:val="22"/>
          <w:szCs w:val="22"/>
        </w:rPr>
        <w:t>- głębokość: min.0,8 m (nie mniej niż rowy istniejące)</w:t>
      </w:r>
    </w:p>
    <w:p w:rsidR="003D0C17" w:rsidRPr="00EA4BBE" w:rsidRDefault="003D0C17" w:rsidP="003D0C17">
      <w:pPr>
        <w:pStyle w:val="Akapitzlist"/>
        <w:spacing w:line="360" w:lineRule="auto"/>
        <w:ind w:left="284"/>
        <w:rPr>
          <w:sz w:val="22"/>
          <w:szCs w:val="22"/>
        </w:rPr>
      </w:pPr>
      <w:r w:rsidRPr="00EA4BBE">
        <w:rPr>
          <w:sz w:val="22"/>
          <w:szCs w:val="22"/>
        </w:rPr>
        <w:t>- powierzchnia rowów umocniona humusem i obsiana trawą</w:t>
      </w:r>
    </w:p>
    <w:p w:rsidR="003D0C17" w:rsidRPr="00EA4BBE" w:rsidRDefault="003D0C17" w:rsidP="003D0C17">
      <w:pPr>
        <w:pStyle w:val="Akapitzlist"/>
        <w:spacing w:line="360" w:lineRule="auto"/>
        <w:ind w:left="284"/>
        <w:rPr>
          <w:sz w:val="22"/>
          <w:szCs w:val="22"/>
        </w:rPr>
      </w:pPr>
      <w:r w:rsidRPr="00EA4BBE">
        <w:rPr>
          <w:sz w:val="22"/>
          <w:szCs w:val="22"/>
        </w:rPr>
        <w:t>- w rejonie przepustów dno rowu oraz skarpy zostaną umocnione brukiem na podsypce cem.-piask. gr. 10 cm</w:t>
      </w:r>
    </w:p>
    <w:p w:rsidR="003D0C17" w:rsidRPr="00EA4BBE" w:rsidRDefault="003D0C17" w:rsidP="003D0C17">
      <w:pPr>
        <w:pStyle w:val="Akapitzlist"/>
        <w:spacing w:line="360" w:lineRule="auto"/>
        <w:ind w:left="284"/>
        <w:rPr>
          <w:sz w:val="22"/>
          <w:szCs w:val="22"/>
        </w:rPr>
      </w:pPr>
      <w:r w:rsidRPr="00EA4BBE">
        <w:rPr>
          <w:sz w:val="22"/>
          <w:szCs w:val="22"/>
        </w:rPr>
        <w:lastRenderedPageBreak/>
        <w:t>- w ciągu rowów zostaną wymienione wszystkie przepusty (ich średnica nie będzie mniejsza niż przepustów istniejących)</w:t>
      </w:r>
    </w:p>
    <w:p w:rsidR="00524743" w:rsidRPr="00EA4BBE" w:rsidRDefault="00524743" w:rsidP="003D0C17">
      <w:pPr>
        <w:pStyle w:val="Akapitzlist"/>
        <w:spacing w:line="360" w:lineRule="auto"/>
        <w:ind w:left="284"/>
        <w:rPr>
          <w:sz w:val="22"/>
          <w:szCs w:val="22"/>
        </w:rPr>
      </w:pPr>
    </w:p>
    <w:p w:rsidR="000643EA" w:rsidRPr="00EA4BBE" w:rsidRDefault="000643EA" w:rsidP="000643EA">
      <w:pPr>
        <w:pStyle w:val="Tekstpodstawowywcity"/>
        <w:spacing w:after="240"/>
        <w:ind w:firstLine="709"/>
        <w:rPr>
          <w:rFonts w:ascii="Times New Roman" w:hAnsi="Times New Roman" w:cs="Times New Roman"/>
          <w:i/>
          <w:sz w:val="22"/>
          <w:szCs w:val="22"/>
        </w:rPr>
      </w:pPr>
      <w:r w:rsidRPr="00EA4BBE">
        <w:rPr>
          <w:rFonts w:ascii="Times New Roman" w:hAnsi="Times New Roman" w:cs="Times New Roman"/>
          <w:i/>
          <w:sz w:val="22"/>
          <w:szCs w:val="22"/>
        </w:rPr>
        <w:t xml:space="preserve">Charakterystyka przebudowy przepustów </w:t>
      </w:r>
    </w:p>
    <w:p w:rsidR="000643EA" w:rsidRPr="00EA4BBE" w:rsidRDefault="000643EA" w:rsidP="002C07A4">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u w:val="single"/>
        </w:rPr>
        <w:t>Przepust w km 6+540,40</w:t>
      </w:r>
      <w:r w:rsidRPr="00EA4BBE">
        <w:rPr>
          <w:rFonts w:ascii="Times New Roman" w:hAnsi="Times New Roman" w:cs="Times New Roman"/>
          <w:bCs/>
          <w:sz w:val="22"/>
          <w:szCs w:val="22"/>
        </w:rPr>
        <w:t xml:space="preserve"> – </w:t>
      </w:r>
      <w:r w:rsidRPr="00EA4BBE">
        <w:rPr>
          <w:rFonts w:ascii="Times New Roman" w:hAnsi="Times New Roman" w:cs="Times New Roman"/>
          <w:bCs/>
          <w:i/>
          <w:sz w:val="22"/>
          <w:szCs w:val="22"/>
        </w:rPr>
        <w:t>przepust</w:t>
      </w:r>
      <w:r w:rsidRPr="00EA4BBE">
        <w:rPr>
          <w:rFonts w:ascii="Times New Roman" w:hAnsi="Times New Roman" w:cs="Times New Roman"/>
          <w:bCs/>
          <w:sz w:val="22"/>
          <w:szCs w:val="22"/>
        </w:rPr>
        <w:t xml:space="preserve"> </w:t>
      </w:r>
      <w:r w:rsidRPr="00EA4BBE">
        <w:rPr>
          <w:rFonts w:ascii="Times New Roman" w:hAnsi="Times New Roman" w:cs="Times New Roman"/>
          <w:i/>
          <w:sz w:val="22"/>
          <w:szCs w:val="22"/>
        </w:rPr>
        <w:t>w koronie drogi</w:t>
      </w:r>
    </w:p>
    <w:p w:rsidR="000643EA" w:rsidRPr="00EA4BBE" w:rsidRDefault="000643EA" w:rsidP="000643EA">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W miejscu planowanej przebudowy w chwili obecnej znajduje się przepust jednootworowy, wykonany z prefabrykatów betonowych o średnicy wewnętrznej 0,6 m. Jego długość wynosi 11,7 m. Przepust krzyżuje się z drogą pod kątem 79% i przeprowadza wodę rowu melioracyjnego R-BR-24 z lewej strony drogi wojewódzkiej nr 297 na stronę prawą. Przepust jest nieszczelny, kręgi uległy przesunięciu. Na wlocie i wylocie przepustu wykonano ścianki czołowe betonowe – ścianka czołowa wlotu jest zniszczona. Nad obiektem w ciągu drogi wojewódzkiej nie ma barier ochronnych. Przepust nie spełnia warunków dla klasy obciążenia A, dlatego istniejący przepust należy zaślepić i wypełnić betonem. Ścianki czołowe należy rozebrać. Obecnie przepust o małej przepustowości, częściowo uszkodzony i zamulony.</w:t>
      </w:r>
    </w:p>
    <w:p w:rsidR="000643EA" w:rsidRPr="00EA4BBE" w:rsidRDefault="000643EA" w:rsidP="000643EA">
      <w:pPr>
        <w:pStyle w:val="Tekstpodstawowywcity"/>
        <w:ind w:firstLine="708"/>
        <w:rPr>
          <w:rFonts w:ascii="Times New Roman" w:hAnsi="Times New Roman" w:cs="Times New Roman"/>
          <w:bCs/>
          <w:sz w:val="22"/>
          <w:szCs w:val="22"/>
        </w:rPr>
      </w:pPr>
    </w:p>
    <w:p w:rsidR="000643EA" w:rsidRPr="00EA4BBE" w:rsidRDefault="000643EA" w:rsidP="000643EA">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Projektowany przepust usytuowano w km 6+548,50. Przepust składać się</w:t>
      </w:r>
      <w:r w:rsidR="001F3099" w:rsidRPr="00EA4BBE">
        <w:rPr>
          <w:rFonts w:ascii="Times New Roman" w:hAnsi="Times New Roman" w:cs="Times New Roman"/>
          <w:bCs/>
          <w:sz w:val="22"/>
          <w:szCs w:val="22"/>
        </w:rPr>
        <w:t xml:space="preserve"> będzie </w:t>
      </w:r>
      <w:r w:rsidRPr="00EA4BBE">
        <w:rPr>
          <w:rFonts w:ascii="Times New Roman" w:hAnsi="Times New Roman" w:cs="Times New Roman"/>
          <w:bCs/>
          <w:sz w:val="22"/>
          <w:szCs w:val="22"/>
        </w:rPr>
        <w:t>z dwóch odcinków rur HDPE o średnicy wewnętrznej 800 mm – odcinku o długości 12 m usytuowanego pod drogą i odcinku o długości 4,1 m usytuowanego pod chodnikiem – które łączy studnia betonowa rewizyjna o średnicy 1500 mm. Projektowany kąt skrzyżowania konstrukcji z osią drogi to 90 stopni. Wlot znajduje się na wysokości 134,82 m natomiast wylot 134,73 m. Spadek przewodu przepustu wynosi 0,56%. Skarpy wlotu i wylotu przepustu zostaną umocnione kostką brukową na podbetonie B20</w:t>
      </w:r>
      <w:r w:rsidR="00FF1AF5" w:rsidRPr="00EA4BBE">
        <w:rPr>
          <w:rFonts w:ascii="Times New Roman" w:hAnsi="Times New Roman" w:cs="Times New Roman"/>
          <w:bCs/>
          <w:sz w:val="22"/>
          <w:szCs w:val="22"/>
        </w:rPr>
        <w:t xml:space="preserve"> o grubości 10 cm,</w:t>
      </w:r>
      <w:r w:rsidRPr="00EA4BBE">
        <w:rPr>
          <w:rFonts w:ascii="Times New Roman" w:hAnsi="Times New Roman" w:cs="Times New Roman"/>
          <w:bCs/>
          <w:sz w:val="22"/>
          <w:szCs w:val="22"/>
        </w:rPr>
        <w:t xml:space="preserve"> zgodnie z rysunkiem 3. Przepust będzie spełniać warunki klasy obciążenia A wg normy PN-85/S-10030.</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Współrzędne geograficzne:</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wlotu: N 51°42’6.44”, E 15°32’44.63”,</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wylotu: N 51°42’6.95”, E 15°32’44.33”.</w:t>
      </w:r>
    </w:p>
    <w:p w:rsidR="000643EA" w:rsidRPr="00EA4BBE" w:rsidRDefault="000643EA" w:rsidP="000643EA">
      <w:pPr>
        <w:pStyle w:val="Tekstpodstawowywcity"/>
        <w:ind w:firstLine="708"/>
        <w:rPr>
          <w:rFonts w:ascii="Times New Roman" w:hAnsi="Times New Roman" w:cs="Times New Roman"/>
          <w:bCs/>
          <w:sz w:val="22"/>
          <w:szCs w:val="22"/>
        </w:rPr>
      </w:pPr>
    </w:p>
    <w:p w:rsidR="000643EA" w:rsidRPr="00EA4BBE" w:rsidRDefault="000643EA" w:rsidP="000643EA">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u w:val="single"/>
        </w:rPr>
        <w:t>Przepust w km 7+082,10</w:t>
      </w:r>
      <w:r w:rsidRPr="00EA4BBE">
        <w:rPr>
          <w:rFonts w:ascii="Times New Roman" w:hAnsi="Times New Roman" w:cs="Times New Roman"/>
          <w:bCs/>
          <w:sz w:val="22"/>
          <w:szCs w:val="22"/>
        </w:rPr>
        <w:t xml:space="preserve"> - </w:t>
      </w:r>
      <w:r w:rsidRPr="00EA4BBE">
        <w:rPr>
          <w:rFonts w:ascii="Times New Roman" w:hAnsi="Times New Roman" w:cs="Times New Roman"/>
          <w:bCs/>
          <w:i/>
          <w:sz w:val="22"/>
          <w:szCs w:val="22"/>
        </w:rPr>
        <w:t>przepust</w:t>
      </w:r>
      <w:r w:rsidRPr="00EA4BBE">
        <w:rPr>
          <w:rFonts w:ascii="Times New Roman" w:hAnsi="Times New Roman" w:cs="Times New Roman"/>
          <w:bCs/>
          <w:sz w:val="22"/>
          <w:szCs w:val="22"/>
        </w:rPr>
        <w:t xml:space="preserve"> </w:t>
      </w:r>
      <w:r w:rsidRPr="00EA4BBE">
        <w:rPr>
          <w:rFonts w:ascii="Times New Roman" w:hAnsi="Times New Roman" w:cs="Times New Roman"/>
          <w:i/>
          <w:sz w:val="22"/>
          <w:szCs w:val="22"/>
        </w:rPr>
        <w:t>w koronie drogi</w:t>
      </w:r>
    </w:p>
    <w:p w:rsidR="000643EA" w:rsidRPr="00EA4BBE" w:rsidRDefault="000643EA" w:rsidP="000643EA">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Istniejący przepust jest konstrukcją o przekroju prostokątnym, wykonaną z bloków kamiennych ciosanych. Jego długość wynosi 11,7m. Przepust jest nieszczelny, i zapadnięty. Na wlocie i wylocie przepustu nie ma umocnień skarp. Nad obiektem w ciągu drogi wojewódzkiej nie ma barier ochronnych. Przepust nie spełnia warunków dla klasy obciążenia A, dlatego istniejący przepust należy rozebrać i wykonać nowy.</w:t>
      </w:r>
    </w:p>
    <w:p w:rsidR="000643EA" w:rsidRPr="00EA4BBE" w:rsidRDefault="000643EA" w:rsidP="000643EA">
      <w:pPr>
        <w:pStyle w:val="Tekstpodstawowywcity"/>
        <w:ind w:firstLine="708"/>
        <w:rPr>
          <w:rFonts w:ascii="Times New Roman" w:hAnsi="Times New Roman" w:cs="Times New Roman"/>
          <w:bCs/>
          <w:sz w:val="22"/>
          <w:szCs w:val="22"/>
        </w:rPr>
      </w:pPr>
    </w:p>
    <w:p w:rsidR="000643EA" w:rsidRPr="00EA4BBE" w:rsidRDefault="000643EA" w:rsidP="000643EA">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 xml:space="preserve">Projektowany przepust usytuowano w km 7+081,00. Przepust stanowić będzie rura HDPE o średnicy wewnętrznej 800 mm, długości 20,1 m. kącie względem drogi wojewódzkiej równym 86,50º. </w:t>
      </w:r>
      <w:r w:rsidRPr="00EA4BBE">
        <w:rPr>
          <w:rFonts w:ascii="Times New Roman" w:hAnsi="Times New Roman" w:cs="Times New Roman"/>
          <w:bCs/>
          <w:sz w:val="22"/>
          <w:szCs w:val="22"/>
        </w:rPr>
        <w:lastRenderedPageBreak/>
        <w:t>Wlot znajduje się na wysokości 132,11 m natomiast wylot 132,11 m. Spadek przewodu przepustu wynosi 0,55%. Skarpy wlotu i wylotu przepustu zostaną umocnione kostką brukową na podbetonie B20 zgodnie z rysunkiem 4. Przepust będzie spełniać warunki klasy obciążenia A wg normy PN-85/S-10030. Obecnie przepust o małej przepustowości, częściowo uszkodzony i zamulony.</w:t>
      </w:r>
    </w:p>
    <w:p w:rsidR="000643EA" w:rsidRPr="00EA4BBE" w:rsidRDefault="000643EA" w:rsidP="000643EA">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Ponadto w ramach budowy przepustu należy wykonać dwa przepusty pod chodnikiem z rur HDPE Ø 400 mm do odprowadzenia wody z rowów drogowych i ich wyloty umocnić wspólnie z wylotem przepustu głównego.</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Współrzędne geograficzne:</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wlotu: N 51°42’8.25”, E 15°32’17.53”,</w:t>
      </w:r>
    </w:p>
    <w:p w:rsidR="00FF1AF5" w:rsidRPr="00EA4BBE" w:rsidRDefault="00FF1AF5"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wylotu: N 51°42’8.83”, E 15°32’17.21”.</w:t>
      </w:r>
    </w:p>
    <w:p w:rsidR="00FF1AF5" w:rsidRPr="00EA4BBE" w:rsidRDefault="00FF1AF5" w:rsidP="00FF1AF5">
      <w:pPr>
        <w:pStyle w:val="Tekstpodstawowywcity"/>
        <w:ind w:firstLine="0"/>
        <w:rPr>
          <w:rFonts w:ascii="Times New Roman" w:hAnsi="Times New Roman" w:cs="Times New Roman"/>
          <w:bCs/>
          <w:sz w:val="22"/>
          <w:szCs w:val="22"/>
        </w:rPr>
      </w:pPr>
    </w:p>
    <w:p w:rsidR="000643EA" w:rsidRPr="00EA4BBE" w:rsidRDefault="000643EA" w:rsidP="000643EA">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u w:val="single"/>
        </w:rPr>
        <w:t>Przepust w km 6+810</w:t>
      </w:r>
      <w:r w:rsidR="00DB494F" w:rsidRPr="00EA4BBE">
        <w:rPr>
          <w:rFonts w:ascii="Times New Roman" w:hAnsi="Times New Roman" w:cs="Times New Roman"/>
          <w:bCs/>
          <w:sz w:val="22"/>
          <w:szCs w:val="22"/>
          <w:u w:val="single"/>
        </w:rPr>
        <w:t>,</w:t>
      </w:r>
      <w:r w:rsidRPr="00EA4BBE">
        <w:rPr>
          <w:rFonts w:ascii="Times New Roman" w:hAnsi="Times New Roman" w:cs="Times New Roman"/>
          <w:bCs/>
          <w:sz w:val="22"/>
          <w:szCs w:val="22"/>
          <w:u w:val="single"/>
        </w:rPr>
        <w:t>54</w:t>
      </w:r>
      <w:r w:rsidRPr="00EA4BBE">
        <w:rPr>
          <w:rFonts w:ascii="Times New Roman" w:hAnsi="Times New Roman" w:cs="Times New Roman"/>
          <w:bCs/>
          <w:sz w:val="22"/>
          <w:szCs w:val="22"/>
        </w:rPr>
        <w:t xml:space="preserve"> - </w:t>
      </w:r>
      <w:r w:rsidRPr="00EA4BBE">
        <w:rPr>
          <w:rFonts w:ascii="Times New Roman" w:hAnsi="Times New Roman" w:cs="Times New Roman"/>
          <w:bCs/>
          <w:i/>
          <w:sz w:val="22"/>
          <w:szCs w:val="22"/>
        </w:rPr>
        <w:t>przepust</w:t>
      </w:r>
      <w:r w:rsidRPr="00EA4BBE">
        <w:rPr>
          <w:rFonts w:ascii="Times New Roman" w:hAnsi="Times New Roman" w:cs="Times New Roman"/>
          <w:bCs/>
          <w:sz w:val="22"/>
          <w:szCs w:val="22"/>
        </w:rPr>
        <w:t xml:space="preserve"> </w:t>
      </w:r>
      <w:r w:rsidRPr="00EA4BBE">
        <w:rPr>
          <w:rFonts w:ascii="Times New Roman" w:hAnsi="Times New Roman" w:cs="Times New Roman"/>
          <w:i/>
          <w:sz w:val="22"/>
          <w:szCs w:val="22"/>
        </w:rPr>
        <w:t>pod zjazdem z drogi wojewódzkiej</w:t>
      </w:r>
    </w:p>
    <w:p w:rsidR="00FF1AF5" w:rsidRPr="00EA4BBE" w:rsidRDefault="00FF1AF5" w:rsidP="00FF1AF5">
      <w:pPr>
        <w:pStyle w:val="Tekstpodstawowywcity"/>
        <w:ind w:firstLine="708"/>
        <w:rPr>
          <w:rFonts w:ascii="Times New Roman" w:hAnsi="Times New Roman" w:cs="Times New Roman"/>
          <w:bCs/>
          <w:sz w:val="22"/>
          <w:szCs w:val="22"/>
        </w:rPr>
      </w:pPr>
      <w:r w:rsidRPr="00EA4BBE">
        <w:rPr>
          <w:rFonts w:ascii="Times New Roman" w:hAnsi="Times New Roman" w:cs="Times New Roman"/>
          <w:bCs/>
          <w:sz w:val="22"/>
          <w:szCs w:val="22"/>
        </w:rPr>
        <w:t>Istniejący przepust usytuowany nad rowem melioracji szczegółowej R-Br-22 został wykonany technologią rur betonowych o średnicy 600 mm. Stan techniczny przepustu oceniono na zły.</w:t>
      </w:r>
    </w:p>
    <w:p w:rsidR="00A31B5A" w:rsidRPr="00EA4BBE" w:rsidRDefault="00A31B5A" w:rsidP="00FF1AF5">
      <w:pPr>
        <w:pStyle w:val="Tekstpodstawowywcity"/>
        <w:ind w:firstLine="0"/>
        <w:rPr>
          <w:rFonts w:ascii="Times New Roman" w:hAnsi="Times New Roman" w:cs="Times New Roman"/>
          <w:bCs/>
          <w:sz w:val="22"/>
          <w:szCs w:val="22"/>
        </w:rPr>
      </w:pPr>
    </w:p>
    <w:p w:rsidR="00DB494F" w:rsidRPr="00EA4BBE" w:rsidRDefault="00DB494F" w:rsidP="00FF1AF5">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Projektowany przepust nie zmieni lokalizacji. Przepust stanowić będzie rura HDPE o średnicy wewnętrznej 600 mm, długości 12 m. Wlot znajduje się na wysokości 134,76 m natomiast wylot 134,70 m. Spadek przewodu przepustu wynosi 0,50%. Skarpy wlotu i wylotu przepustu brukiem kamiennym 8/11 cm wciskanym w posypkę cem.-piask. 1:4 o grubości 10 cm, zgodnie z rysunkiem 2a.</w:t>
      </w:r>
    </w:p>
    <w:p w:rsidR="00DB494F" w:rsidRPr="00EA4BBE" w:rsidRDefault="00FF1AF5" w:rsidP="00DB494F">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Współrzędne geograficzne</w:t>
      </w:r>
      <w:r w:rsidR="00DB494F" w:rsidRPr="00EA4BBE">
        <w:rPr>
          <w:rFonts w:ascii="Times New Roman" w:hAnsi="Times New Roman" w:cs="Times New Roman"/>
          <w:bCs/>
          <w:sz w:val="22"/>
          <w:szCs w:val="22"/>
        </w:rPr>
        <w:t>:</w:t>
      </w:r>
      <w:r w:rsidRPr="00EA4BBE">
        <w:rPr>
          <w:rFonts w:ascii="Times New Roman" w:hAnsi="Times New Roman" w:cs="Times New Roman"/>
          <w:bCs/>
          <w:sz w:val="22"/>
          <w:szCs w:val="22"/>
        </w:rPr>
        <w:t xml:space="preserve"> </w:t>
      </w:r>
    </w:p>
    <w:p w:rsidR="00FF1AF5" w:rsidRPr="00EA4BBE" w:rsidRDefault="00DB494F" w:rsidP="00DB494F">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xml:space="preserve">- </w:t>
      </w:r>
      <w:r w:rsidR="00FF1AF5" w:rsidRPr="00EA4BBE">
        <w:rPr>
          <w:rFonts w:ascii="Times New Roman" w:hAnsi="Times New Roman" w:cs="Times New Roman"/>
          <w:bCs/>
          <w:sz w:val="22"/>
          <w:szCs w:val="22"/>
        </w:rPr>
        <w:t>wlot</w:t>
      </w:r>
      <w:r w:rsidRPr="00EA4BBE">
        <w:rPr>
          <w:rFonts w:ascii="Times New Roman" w:hAnsi="Times New Roman" w:cs="Times New Roman"/>
          <w:bCs/>
          <w:sz w:val="22"/>
          <w:szCs w:val="22"/>
        </w:rPr>
        <w:t>u</w:t>
      </w:r>
      <w:r w:rsidR="00FF1AF5" w:rsidRPr="00EA4BBE">
        <w:rPr>
          <w:rFonts w:ascii="Times New Roman" w:hAnsi="Times New Roman" w:cs="Times New Roman"/>
          <w:bCs/>
          <w:sz w:val="22"/>
          <w:szCs w:val="22"/>
        </w:rPr>
        <w:t>: : N 51°42’6.97”, E 15°32’31.16”</w:t>
      </w:r>
      <w:r w:rsidRPr="00EA4BBE">
        <w:rPr>
          <w:rFonts w:ascii="Times New Roman" w:hAnsi="Times New Roman" w:cs="Times New Roman"/>
          <w:bCs/>
          <w:sz w:val="22"/>
          <w:szCs w:val="22"/>
        </w:rPr>
        <w:t>,</w:t>
      </w:r>
    </w:p>
    <w:p w:rsidR="00FF1AF5" w:rsidRPr="00EA4BBE" w:rsidRDefault="00DB494F" w:rsidP="00C001D4">
      <w:pPr>
        <w:pStyle w:val="Tekstpodstawowywcity"/>
        <w:ind w:firstLine="0"/>
        <w:rPr>
          <w:rFonts w:ascii="Times New Roman" w:hAnsi="Times New Roman" w:cs="Times New Roman"/>
          <w:bCs/>
          <w:sz w:val="22"/>
          <w:szCs w:val="22"/>
        </w:rPr>
      </w:pPr>
      <w:r w:rsidRPr="00EA4BBE">
        <w:rPr>
          <w:rFonts w:ascii="Times New Roman" w:hAnsi="Times New Roman" w:cs="Times New Roman"/>
          <w:bCs/>
          <w:sz w:val="22"/>
          <w:szCs w:val="22"/>
        </w:rPr>
        <w:t xml:space="preserve">- </w:t>
      </w:r>
      <w:r w:rsidR="00FF1AF5" w:rsidRPr="00EA4BBE">
        <w:rPr>
          <w:rFonts w:ascii="Times New Roman" w:hAnsi="Times New Roman" w:cs="Times New Roman"/>
          <w:bCs/>
          <w:sz w:val="22"/>
          <w:szCs w:val="22"/>
        </w:rPr>
        <w:t>wylot</w:t>
      </w:r>
      <w:r w:rsidRPr="00EA4BBE">
        <w:rPr>
          <w:rFonts w:ascii="Times New Roman" w:hAnsi="Times New Roman" w:cs="Times New Roman"/>
          <w:bCs/>
          <w:sz w:val="22"/>
          <w:szCs w:val="22"/>
        </w:rPr>
        <w:t>u</w:t>
      </w:r>
      <w:r w:rsidR="00FF1AF5" w:rsidRPr="00EA4BBE">
        <w:rPr>
          <w:rFonts w:ascii="Times New Roman" w:hAnsi="Times New Roman" w:cs="Times New Roman"/>
          <w:bCs/>
          <w:sz w:val="22"/>
          <w:szCs w:val="22"/>
        </w:rPr>
        <w:t>: N 51°42’7.16”, E 15°32’30.56”</w:t>
      </w:r>
      <w:r w:rsidRPr="00EA4BBE">
        <w:rPr>
          <w:rFonts w:ascii="Times New Roman" w:hAnsi="Times New Roman" w:cs="Times New Roman"/>
          <w:bCs/>
          <w:sz w:val="22"/>
          <w:szCs w:val="22"/>
        </w:rPr>
        <w:t>.</w:t>
      </w:r>
    </w:p>
    <w:p w:rsidR="00DB494F" w:rsidRPr="00EA4BBE" w:rsidRDefault="00DB494F" w:rsidP="00E7232B">
      <w:pPr>
        <w:pStyle w:val="Nagwek2"/>
      </w:pPr>
      <w:bookmarkStart w:id="12" w:name="_Toc456348489"/>
      <w:r w:rsidRPr="00EA4BBE">
        <w:t>4.2. Charakterystyka elementów infrastruktury drogowej</w:t>
      </w:r>
      <w:bookmarkEnd w:id="12"/>
    </w:p>
    <w:p w:rsidR="00E7232B" w:rsidRPr="00EA4BBE" w:rsidRDefault="00E7232B" w:rsidP="00E7232B"/>
    <w:p w:rsidR="00DB494F" w:rsidRDefault="00DB494F" w:rsidP="00E7232B">
      <w:pPr>
        <w:spacing w:line="360" w:lineRule="auto"/>
        <w:jc w:val="both"/>
        <w:rPr>
          <w:sz w:val="22"/>
          <w:szCs w:val="22"/>
        </w:rPr>
      </w:pPr>
      <w:r w:rsidRPr="00EA4BBE">
        <w:tab/>
      </w:r>
      <w:r w:rsidRPr="00EA4BBE">
        <w:rPr>
          <w:bCs/>
          <w:sz w:val="22"/>
          <w:szCs w:val="22"/>
        </w:rPr>
        <w:t xml:space="preserve">W ramach przebudowy drogi wojewódzkiej </w:t>
      </w:r>
      <w:r w:rsidRPr="00EA4BBE">
        <w:rPr>
          <w:sz w:val="22"/>
          <w:szCs w:val="22"/>
        </w:rPr>
        <w:t xml:space="preserve">nr 296, na odc. </w:t>
      </w:r>
      <w:r w:rsidRPr="00EA4BBE">
        <w:rPr>
          <w:bCs/>
          <w:iCs/>
          <w:sz w:val="22"/>
          <w:szCs w:val="22"/>
        </w:rPr>
        <w:t>od km 6+250 do km 7+110</w:t>
      </w:r>
      <w:r w:rsidRPr="00EA4BBE">
        <w:rPr>
          <w:sz w:val="22"/>
          <w:szCs w:val="22"/>
        </w:rPr>
        <w:t xml:space="preserve"> planuje się wykonać nowy element infrastruktury drogowej tj. rów drogowy, który powstanie po stronie północnej od jezdni. Rów trawiasty o głębokości min. 0,75 m (</w:t>
      </w:r>
      <w:r w:rsidR="00A36EC5">
        <w:rPr>
          <w:sz w:val="22"/>
          <w:szCs w:val="22"/>
        </w:rPr>
        <w:t>Rys</w:t>
      </w:r>
      <w:r w:rsidRPr="00EA4BBE">
        <w:rPr>
          <w:sz w:val="22"/>
          <w:szCs w:val="22"/>
        </w:rPr>
        <w:t xml:space="preserve">. 2a). W ciągu rowu, pod zjazdami zostaną </w:t>
      </w:r>
      <w:r w:rsidR="00EE237C" w:rsidRPr="00EA4BBE">
        <w:rPr>
          <w:sz w:val="22"/>
          <w:szCs w:val="22"/>
        </w:rPr>
        <w:t>przebudowane</w:t>
      </w:r>
      <w:r w:rsidRPr="00EA4BBE">
        <w:rPr>
          <w:sz w:val="22"/>
          <w:szCs w:val="22"/>
        </w:rPr>
        <w:t xml:space="preserve"> przepusty o średnicy 0,4-0,6 m</w:t>
      </w:r>
      <w:r w:rsidR="00EE237C" w:rsidRPr="00EA4BBE">
        <w:rPr>
          <w:sz w:val="22"/>
          <w:szCs w:val="22"/>
        </w:rPr>
        <w:t xml:space="preserve"> (Tab. 1).</w:t>
      </w:r>
    </w:p>
    <w:p w:rsidR="00744E4E" w:rsidRDefault="00744E4E" w:rsidP="00E7232B">
      <w:pPr>
        <w:spacing w:line="360" w:lineRule="auto"/>
        <w:jc w:val="both"/>
        <w:rPr>
          <w:sz w:val="22"/>
          <w:szCs w:val="22"/>
        </w:rPr>
      </w:pPr>
    </w:p>
    <w:p w:rsidR="00744E4E" w:rsidRDefault="00744E4E" w:rsidP="00E7232B">
      <w:pPr>
        <w:spacing w:line="360" w:lineRule="auto"/>
        <w:jc w:val="both"/>
        <w:rPr>
          <w:sz w:val="22"/>
          <w:szCs w:val="22"/>
        </w:rPr>
      </w:pPr>
    </w:p>
    <w:p w:rsidR="00744E4E" w:rsidRPr="00EA4BBE" w:rsidRDefault="00744E4E" w:rsidP="00E7232B">
      <w:pPr>
        <w:spacing w:line="360" w:lineRule="auto"/>
        <w:jc w:val="both"/>
        <w:rPr>
          <w:sz w:val="22"/>
          <w:szCs w:val="22"/>
        </w:rPr>
      </w:pPr>
    </w:p>
    <w:p w:rsidR="00FD607F" w:rsidRPr="00EA4BBE" w:rsidRDefault="00FD607F" w:rsidP="00FD607F">
      <w:pPr>
        <w:pStyle w:val="Legenda"/>
        <w:keepNext/>
        <w:rPr>
          <w:b w:val="0"/>
          <w:color w:val="auto"/>
          <w:sz w:val="22"/>
          <w:szCs w:val="22"/>
        </w:rPr>
      </w:pPr>
      <w:r w:rsidRPr="00EA4BBE">
        <w:rPr>
          <w:b w:val="0"/>
          <w:color w:val="auto"/>
          <w:sz w:val="22"/>
          <w:szCs w:val="22"/>
        </w:rPr>
        <w:t xml:space="preserve">Tab. </w:t>
      </w:r>
      <w:r w:rsidRPr="00EA4BBE">
        <w:rPr>
          <w:b w:val="0"/>
          <w:color w:val="auto"/>
          <w:sz w:val="22"/>
          <w:szCs w:val="22"/>
        </w:rPr>
        <w:fldChar w:fldCharType="begin"/>
      </w:r>
      <w:r w:rsidRPr="00EA4BBE">
        <w:rPr>
          <w:b w:val="0"/>
          <w:color w:val="auto"/>
          <w:sz w:val="22"/>
          <w:szCs w:val="22"/>
        </w:rPr>
        <w:instrText xml:space="preserve"> SEQ Tab. \* ARABIC </w:instrText>
      </w:r>
      <w:r w:rsidRPr="00EA4BBE">
        <w:rPr>
          <w:b w:val="0"/>
          <w:color w:val="auto"/>
          <w:sz w:val="22"/>
          <w:szCs w:val="22"/>
        </w:rPr>
        <w:fldChar w:fldCharType="separate"/>
      </w:r>
      <w:r w:rsidR="00662F67">
        <w:rPr>
          <w:b w:val="0"/>
          <w:noProof/>
          <w:color w:val="auto"/>
          <w:sz w:val="22"/>
          <w:szCs w:val="22"/>
        </w:rPr>
        <w:t>1</w:t>
      </w:r>
      <w:r w:rsidRPr="00EA4BBE">
        <w:rPr>
          <w:b w:val="0"/>
          <w:color w:val="auto"/>
          <w:sz w:val="22"/>
          <w:szCs w:val="22"/>
        </w:rPr>
        <w:fldChar w:fldCharType="end"/>
      </w:r>
      <w:r w:rsidRPr="00EA4BBE">
        <w:rPr>
          <w:b w:val="0"/>
          <w:color w:val="auto"/>
          <w:sz w:val="22"/>
          <w:szCs w:val="22"/>
        </w:rPr>
        <w:t>. Zestawienie przepustów</w:t>
      </w:r>
    </w:p>
    <w:tbl>
      <w:tblPr>
        <w:tblStyle w:val="Tabela-Siatka"/>
        <w:tblW w:w="4137" w:type="pct"/>
        <w:jc w:val="center"/>
        <w:tblLook w:val="04A0" w:firstRow="1" w:lastRow="0" w:firstColumn="1" w:lastColumn="0" w:noHBand="0" w:noVBand="1"/>
      </w:tblPr>
      <w:tblGrid>
        <w:gridCol w:w="542"/>
        <w:gridCol w:w="1378"/>
        <w:gridCol w:w="1242"/>
        <w:gridCol w:w="1309"/>
        <w:gridCol w:w="1461"/>
        <w:gridCol w:w="1566"/>
      </w:tblGrid>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Lp.</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kilometraż</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strona drogi</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Φ przepustu [mm]</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długość przepustu [m]</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b/>
                <w:sz w:val="20"/>
                <w:szCs w:val="20"/>
              </w:rPr>
            </w:pPr>
            <w:r w:rsidRPr="00EA4BBE">
              <w:rPr>
                <w:rFonts w:ascii="Times New Roman" w:hAnsi="Times New Roman" w:cs="Times New Roman"/>
                <w:b/>
                <w:sz w:val="20"/>
                <w:szCs w:val="20"/>
              </w:rPr>
              <w:t>spadek dna przepustu [%]</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6+332.00</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400</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12,5</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065</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2.</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6+378.85</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400</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11,5</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highlight w:val="yellow"/>
              </w:rPr>
            </w:pPr>
            <w:r w:rsidRPr="00EA4BBE">
              <w:rPr>
                <w:rFonts w:ascii="Times New Roman" w:hAnsi="Times New Roman" w:cs="Times New Roman"/>
                <w:sz w:val="20"/>
                <w:szCs w:val="20"/>
              </w:rPr>
              <w:t>065</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3.</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6+454.96</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400</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11,5</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highlight w:val="yellow"/>
              </w:rPr>
            </w:pPr>
            <w:r w:rsidRPr="00EA4BBE">
              <w:rPr>
                <w:rFonts w:ascii="Times New Roman" w:hAnsi="Times New Roman" w:cs="Times New Roman"/>
                <w:sz w:val="20"/>
                <w:szCs w:val="20"/>
              </w:rPr>
              <w:t>030</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lastRenderedPageBreak/>
              <w:t>4.</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6+495.30</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400</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12,0</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0,30</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6+532.06</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21,5</w:t>
            </w:r>
          </w:p>
        </w:tc>
        <w:tc>
          <w:tcPr>
            <w:tcW w:w="1044"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highlight w:val="yellow"/>
              </w:rPr>
            </w:pPr>
            <w:r w:rsidRPr="00EA4BBE">
              <w:rPr>
                <w:rFonts w:ascii="Times New Roman" w:hAnsi="Times New Roman" w:cs="Times New Roman"/>
                <w:sz w:val="20"/>
                <w:szCs w:val="20"/>
              </w:rPr>
              <w:t>0,45</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6+552.92</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13,0</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0,72</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7.</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6+756.85</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12,5</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0,62</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8.</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6+885.71</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14,5</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1,11</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9.</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7+012.42</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12,0</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0,59</w:t>
            </w:r>
          </w:p>
        </w:tc>
      </w:tr>
      <w:tr w:rsidR="00EA4BBE" w:rsidRPr="00EA4BBE" w:rsidTr="00EE237C">
        <w:trPr>
          <w:jc w:val="center"/>
        </w:trPr>
        <w:tc>
          <w:tcPr>
            <w:tcW w:w="361"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10.</w:t>
            </w:r>
          </w:p>
        </w:tc>
        <w:tc>
          <w:tcPr>
            <w:tcW w:w="919"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7+056,90</w:t>
            </w:r>
          </w:p>
        </w:tc>
        <w:tc>
          <w:tcPr>
            <w:tcW w:w="828"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12,0</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0,59</w:t>
            </w:r>
          </w:p>
        </w:tc>
      </w:tr>
      <w:tr w:rsidR="00EA4BBE" w:rsidRPr="00EA4BBE" w:rsidTr="00EE237C">
        <w:trPr>
          <w:jc w:val="center"/>
        </w:trPr>
        <w:tc>
          <w:tcPr>
            <w:tcW w:w="361"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11.</w:t>
            </w:r>
          </w:p>
        </w:tc>
        <w:tc>
          <w:tcPr>
            <w:tcW w:w="919"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7+080,16</w:t>
            </w:r>
          </w:p>
        </w:tc>
        <w:tc>
          <w:tcPr>
            <w:tcW w:w="828"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6,7</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1,94</w:t>
            </w:r>
          </w:p>
        </w:tc>
      </w:tr>
      <w:tr w:rsidR="00D436DE" w:rsidRPr="00EA4BBE" w:rsidTr="00EE237C">
        <w:trPr>
          <w:jc w:val="center"/>
        </w:trPr>
        <w:tc>
          <w:tcPr>
            <w:tcW w:w="361"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12.</w:t>
            </w:r>
          </w:p>
        </w:tc>
        <w:tc>
          <w:tcPr>
            <w:tcW w:w="919"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7+083.04</w:t>
            </w:r>
          </w:p>
        </w:tc>
        <w:tc>
          <w:tcPr>
            <w:tcW w:w="828"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prawa</w:t>
            </w:r>
          </w:p>
        </w:tc>
        <w:tc>
          <w:tcPr>
            <w:tcW w:w="873"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500</w:t>
            </w:r>
          </w:p>
        </w:tc>
        <w:tc>
          <w:tcPr>
            <w:tcW w:w="97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6,6</w:t>
            </w:r>
          </w:p>
        </w:tc>
        <w:tc>
          <w:tcPr>
            <w:tcW w:w="1044" w:type="pct"/>
            <w:shd w:val="clear" w:color="auto" w:fill="auto"/>
            <w:vAlign w:val="center"/>
          </w:tcPr>
          <w:p w:rsidR="00FD607F" w:rsidRPr="00EA4BBE" w:rsidRDefault="00FD607F" w:rsidP="00E1392D">
            <w:pPr>
              <w:pStyle w:val="Tekstpodstawowywcity"/>
              <w:spacing w:line="276" w:lineRule="auto"/>
              <w:ind w:firstLine="0"/>
              <w:jc w:val="center"/>
              <w:rPr>
                <w:rFonts w:ascii="Times New Roman" w:hAnsi="Times New Roman" w:cs="Times New Roman"/>
                <w:sz w:val="20"/>
                <w:szCs w:val="20"/>
              </w:rPr>
            </w:pPr>
            <w:r w:rsidRPr="00EA4BBE">
              <w:rPr>
                <w:rFonts w:ascii="Times New Roman" w:hAnsi="Times New Roman" w:cs="Times New Roman"/>
                <w:sz w:val="20"/>
                <w:szCs w:val="20"/>
              </w:rPr>
              <w:t>1,97</w:t>
            </w:r>
          </w:p>
        </w:tc>
      </w:tr>
    </w:tbl>
    <w:p w:rsidR="00B263DC" w:rsidRPr="00EA4BBE" w:rsidRDefault="00B263DC" w:rsidP="00BB1E07">
      <w:pPr>
        <w:pStyle w:val="Tekstpodstawowywcity"/>
        <w:ind w:firstLine="708"/>
        <w:rPr>
          <w:rFonts w:ascii="Times New Roman" w:hAnsi="Times New Roman" w:cs="Times New Roman"/>
          <w:bCs/>
          <w:sz w:val="22"/>
          <w:szCs w:val="22"/>
        </w:rPr>
      </w:pPr>
    </w:p>
    <w:p w:rsidR="00BA05A0" w:rsidRPr="00EA4BBE" w:rsidRDefault="00EE237C" w:rsidP="00EE237C">
      <w:pPr>
        <w:spacing w:line="360" w:lineRule="auto"/>
        <w:ind w:firstLine="708"/>
        <w:jc w:val="both"/>
        <w:rPr>
          <w:sz w:val="22"/>
          <w:szCs w:val="22"/>
        </w:rPr>
      </w:pPr>
      <w:bookmarkStart w:id="13" w:name="_Toc160940685"/>
      <w:bookmarkStart w:id="14" w:name="_Toc169514989"/>
      <w:bookmarkStart w:id="15" w:name="_Toc169529212"/>
      <w:bookmarkStart w:id="16" w:name="_Toc169529459"/>
      <w:bookmarkStart w:id="17" w:name="_Toc26445356"/>
      <w:bookmarkStart w:id="18" w:name="_Toc26445512"/>
      <w:bookmarkStart w:id="19" w:name="_Toc26629564"/>
      <w:bookmarkStart w:id="20" w:name="_Toc141844620"/>
      <w:bookmarkEnd w:id="11"/>
      <w:r w:rsidRPr="00EA4BBE">
        <w:rPr>
          <w:sz w:val="22"/>
          <w:szCs w:val="22"/>
        </w:rPr>
        <w:t>Rów drogowy, trawiasty, zgodnie z Rozporządzeniem Ministra Transportu i Gospodarki Morskiej z dnia 2 marca 1999 r., stanowi urządzenie zabezpieczające środowisko przed zanieczyszczeniami spływającymi z dróg a więc nie stanowi, zgodnie z ustawą Prawo wodne, urządzenia wodnego, gdyż nie prowadzi wód</w:t>
      </w:r>
      <w:r w:rsidR="00F43FC8" w:rsidRPr="00EA4BBE">
        <w:rPr>
          <w:sz w:val="22"/>
          <w:szCs w:val="22"/>
        </w:rPr>
        <w:t>, w związku z czym nie kształtuje zasobów wodnych na obszarze objętym wnioskiem.</w:t>
      </w:r>
    </w:p>
    <w:p w:rsidR="00BA05A0" w:rsidRPr="00EA4BBE" w:rsidRDefault="00BA05A0" w:rsidP="00BA05A0">
      <w:pPr>
        <w:pStyle w:val="Nagwek1"/>
      </w:pPr>
      <w:bookmarkStart w:id="21" w:name="_Toc456348490"/>
      <w:r w:rsidRPr="00EA4BBE">
        <w:t>Cel i zakres zamierzonego korzystania z wód</w:t>
      </w:r>
      <w:bookmarkEnd w:id="21"/>
    </w:p>
    <w:p w:rsidR="00BA05A0" w:rsidRPr="00EA4BBE" w:rsidRDefault="00BA05A0" w:rsidP="00BA05A0">
      <w:pPr>
        <w:spacing w:line="360" w:lineRule="auto"/>
        <w:ind w:firstLine="708"/>
        <w:jc w:val="both"/>
        <w:rPr>
          <w:sz w:val="22"/>
          <w:szCs w:val="22"/>
        </w:rPr>
      </w:pPr>
      <w:r w:rsidRPr="00EA4BBE">
        <w:rPr>
          <w:sz w:val="22"/>
          <w:szCs w:val="22"/>
        </w:rPr>
        <w:t>Zgodnie z art. 9, ust. 1, pkt 19, lit. a ustawy Prawo wodne, rowy i budowle regulacyjne są urządzeniami służącymi kształtowaniu zasobów wodnych oraz korzystaniu z nich, czyli są urządzeniami wodnymi.</w:t>
      </w:r>
    </w:p>
    <w:p w:rsidR="00BA05A0" w:rsidRPr="00EA4BBE" w:rsidRDefault="00BA05A0" w:rsidP="00BA05A0">
      <w:pPr>
        <w:spacing w:line="360" w:lineRule="auto"/>
        <w:ind w:firstLine="708"/>
        <w:jc w:val="both"/>
        <w:rPr>
          <w:sz w:val="22"/>
          <w:szCs w:val="22"/>
        </w:rPr>
      </w:pPr>
      <w:r w:rsidRPr="00EA4BBE">
        <w:rPr>
          <w:sz w:val="22"/>
          <w:szCs w:val="22"/>
        </w:rPr>
        <w:t xml:space="preserve">Zgodnie z art. 9, ust. 2 przepisy ustawy, dotyczące wykonania urządzeń wodnych, stosuje się odpowiednio do odbudowy, rozbudowy, przebudowy, rozbiórki </w:t>
      </w:r>
      <w:r w:rsidR="009303DF" w:rsidRPr="00EA4BBE">
        <w:rPr>
          <w:sz w:val="22"/>
          <w:szCs w:val="22"/>
        </w:rPr>
        <w:t>lub likwidacji tych urządzeń, z </w:t>
      </w:r>
      <w:r w:rsidRPr="00EA4BBE">
        <w:rPr>
          <w:sz w:val="22"/>
          <w:szCs w:val="22"/>
        </w:rPr>
        <w:t>wyłączeniem robót związanych z utrzymywaniem urządzeń wodnych w celu zachowania ich funkcji.</w:t>
      </w:r>
    </w:p>
    <w:p w:rsidR="00176B51" w:rsidRPr="00EA4BBE" w:rsidRDefault="00BA05A0" w:rsidP="00BA05A0">
      <w:pPr>
        <w:spacing w:line="360" w:lineRule="auto"/>
        <w:ind w:firstLine="708"/>
        <w:jc w:val="both"/>
        <w:rPr>
          <w:sz w:val="22"/>
          <w:szCs w:val="22"/>
        </w:rPr>
      </w:pPr>
      <w:r w:rsidRPr="00EA4BBE">
        <w:rPr>
          <w:sz w:val="22"/>
          <w:szCs w:val="22"/>
        </w:rPr>
        <w:t>Biorąc pod uwagę powyższą klasyfikację prawną, stwierdza się, że zakresem niniejszego operatu wodnoprawnego jest wykonanie urządzeń wodnych</w:t>
      </w:r>
      <w:r w:rsidR="00176B51" w:rsidRPr="00EA4BBE">
        <w:rPr>
          <w:sz w:val="22"/>
          <w:szCs w:val="22"/>
        </w:rPr>
        <w:t>, które polega na:</w:t>
      </w:r>
    </w:p>
    <w:p w:rsidR="00BA05A0" w:rsidRPr="00EA4BBE" w:rsidRDefault="00176B51" w:rsidP="00176B51">
      <w:pPr>
        <w:spacing w:line="360" w:lineRule="auto"/>
        <w:ind w:firstLine="708"/>
        <w:jc w:val="both"/>
        <w:rPr>
          <w:sz w:val="22"/>
          <w:szCs w:val="22"/>
        </w:rPr>
      </w:pPr>
      <w:r w:rsidRPr="00EA4BBE">
        <w:rPr>
          <w:sz w:val="22"/>
          <w:szCs w:val="22"/>
        </w:rPr>
        <w:t>•</w:t>
      </w:r>
      <w:r w:rsidRPr="00EA4BBE">
        <w:rPr>
          <w:sz w:val="22"/>
          <w:szCs w:val="22"/>
        </w:rPr>
        <w:tab/>
        <w:t>przebudowie istniejących rowów melioracji szczegółowych nr R-Br-22 i R-Br-24 – rowy prowadzone po stronie południowej od jezdni (st</w:t>
      </w:r>
      <w:r w:rsidR="00C001D4" w:rsidRPr="00EA4BBE">
        <w:rPr>
          <w:sz w:val="22"/>
          <w:szCs w:val="22"/>
        </w:rPr>
        <w:t>rona lewa zgodnie z kilometrażem</w:t>
      </w:r>
      <w:r w:rsidRPr="00EA4BBE">
        <w:rPr>
          <w:sz w:val="22"/>
          <w:szCs w:val="22"/>
        </w:rPr>
        <w:t>), uregulowanie ich profili, wycinka drzew i krzewów,</w:t>
      </w:r>
    </w:p>
    <w:p w:rsidR="00162869" w:rsidRPr="00EA4BBE" w:rsidRDefault="00BA05A0" w:rsidP="00E7518F">
      <w:pPr>
        <w:spacing w:line="360" w:lineRule="auto"/>
        <w:ind w:firstLine="708"/>
        <w:jc w:val="both"/>
        <w:rPr>
          <w:sz w:val="22"/>
          <w:szCs w:val="22"/>
        </w:rPr>
      </w:pPr>
      <w:r w:rsidRPr="00EA4BBE">
        <w:rPr>
          <w:sz w:val="22"/>
          <w:szCs w:val="22"/>
        </w:rPr>
        <w:t>•</w:t>
      </w:r>
      <w:r w:rsidRPr="00EA4BBE">
        <w:rPr>
          <w:sz w:val="22"/>
          <w:szCs w:val="22"/>
        </w:rPr>
        <w:tab/>
        <w:t xml:space="preserve">przebudowie istniejących przepustów </w:t>
      </w:r>
      <w:r w:rsidR="00E7518F" w:rsidRPr="00EA4BBE">
        <w:rPr>
          <w:sz w:val="22"/>
          <w:szCs w:val="22"/>
        </w:rPr>
        <w:t xml:space="preserve">na rowach melioracyjnych – przepustów </w:t>
      </w:r>
      <w:r w:rsidR="00E7232B" w:rsidRPr="00EA4BBE">
        <w:rPr>
          <w:sz w:val="22"/>
          <w:szCs w:val="22"/>
        </w:rPr>
        <w:t xml:space="preserve">pod koroną </w:t>
      </w:r>
      <w:r w:rsidR="00EE237C" w:rsidRPr="00EA4BBE">
        <w:rPr>
          <w:sz w:val="22"/>
          <w:szCs w:val="22"/>
        </w:rPr>
        <w:t xml:space="preserve">drogi wojewódzkiej nr 296 </w:t>
      </w:r>
      <w:r w:rsidR="00E7232B" w:rsidRPr="00EA4BBE">
        <w:rPr>
          <w:sz w:val="22"/>
          <w:szCs w:val="22"/>
        </w:rPr>
        <w:t xml:space="preserve">oraz </w:t>
      </w:r>
      <w:r w:rsidRPr="00EA4BBE">
        <w:rPr>
          <w:sz w:val="22"/>
          <w:szCs w:val="22"/>
        </w:rPr>
        <w:t>pod zjazd</w:t>
      </w:r>
      <w:r w:rsidR="00E7232B" w:rsidRPr="00EA4BBE">
        <w:rPr>
          <w:sz w:val="22"/>
          <w:szCs w:val="22"/>
        </w:rPr>
        <w:t>em</w:t>
      </w:r>
      <w:r w:rsidR="00EE237C" w:rsidRPr="00EA4BBE">
        <w:rPr>
          <w:sz w:val="22"/>
          <w:szCs w:val="22"/>
        </w:rPr>
        <w:t xml:space="preserve"> z tej drogi</w:t>
      </w:r>
      <w:r w:rsidRPr="00EA4BBE">
        <w:rPr>
          <w:sz w:val="22"/>
          <w:szCs w:val="22"/>
        </w:rPr>
        <w:t xml:space="preserve"> - wymiana na</w:t>
      </w:r>
      <w:r w:rsidR="00812819" w:rsidRPr="00EA4BBE">
        <w:rPr>
          <w:sz w:val="22"/>
          <w:szCs w:val="22"/>
        </w:rPr>
        <w:t xml:space="preserve"> nowe</w:t>
      </w:r>
      <w:r w:rsidR="00E7518F" w:rsidRPr="00EA4BBE">
        <w:rPr>
          <w:sz w:val="22"/>
          <w:szCs w:val="22"/>
        </w:rPr>
        <w:t>.</w:t>
      </w:r>
    </w:p>
    <w:p w:rsidR="00291C09" w:rsidRPr="00EA4BBE" w:rsidRDefault="00680827" w:rsidP="00C001D4">
      <w:pPr>
        <w:pStyle w:val="Tekstpodstawowywcity"/>
        <w:spacing w:after="240"/>
        <w:ind w:firstLine="708"/>
        <w:rPr>
          <w:rFonts w:ascii="Times New Roman" w:hAnsi="Times New Roman" w:cs="Times New Roman"/>
          <w:sz w:val="22"/>
          <w:szCs w:val="22"/>
        </w:rPr>
      </w:pPr>
      <w:r w:rsidRPr="00EA4BBE">
        <w:rPr>
          <w:rFonts w:ascii="Times New Roman" w:hAnsi="Times New Roman" w:cs="Times New Roman"/>
          <w:sz w:val="22"/>
          <w:szCs w:val="22"/>
        </w:rPr>
        <w:t>Wykonanie urządzeń wodnych, wpływających na stan stosunków wodnych, czyli kształtujących zasoby wodne obszaru wymaga</w:t>
      </w:r>
      <w:r w:rsidR="00BA05A0" w:rsidRPr="00EA4BBE">
        <w:rPr>
          <w:rFonts w:ascii="Times New Roman" w:hAnsi="Times New Roman" w:cs="Times New Roman"/>
          <w:sz w:val="22"/>
          <w:szCs w:val="22"/>
        </w:rPr>
        <w:t xml:space="preserve"> uzyskania pozwolenia wodnoprawnego. Decyzję wodnoprawną uzyskuje podmiot </w:t>
      </w:r>
      <w:r w:rsidRPr="00EA4BBE">
        <w:rPr>
          <w:rFonts w:ascii="Times New Roman" w:hAnsi="Times New Roman" w:cs="Times New Roman"/>
          <w:sz w:val="22"/>
          <w:szCs w:val="22"/>
        </w:rPr>
        <w:t>wykonujący urządzenia wodne</w:t>
      </w:r>
      <w:r w:rsidR="00BA05A0" w:rsidRPr="00EA4BBE">
        <w:rPr>
          <w:rFonts w:ascii="Times New Roman" w:hAnsi="Times New Roman" w:cs="Times New Roman"/>
          <w:sz w:val="22"/>
          <w:szCs w:val="22"/>
        </w:rPr>
        <w:t xml:space="preserve">. </w:t>
      </w:r>
    </w:p>
    <w:p w:rsidR="00E52C7F" w:rsidRPr="00EA4BBE" w:rsidRDefault="002C4E77" w:rsidP="00342383">
      <w:pPr>
        <w:pStyle w:val="Nagwek1"/>
      </w:pPr>
      <w:bookmarkStart w:id="22" w:name="_Toc456348491"/>
      <w:r w:rsidRPr="00EA4BBE">
        <w:lastRenderedPageBreak/>
        <w:t>Stan prawny nieruchomości usytuowanych w zasięgu oddziaływania zamierzonego korzystania z wód lub planowanych do wykonania urządzeń wodnych, z podaniem siedzib i adresów ich właścicieli</w:t>
      </w:r>
      <w:bookmarkEnd w:id="13"/>
      <w:bookmarkEnd w:id="14"/>
      <w:bookmarkEnd w:id="15"/>
      <w:bookmarkEnd w:id="16"/>
      <w:bookmarkEnd w:id="22"/>
    </w:p>
    <w:p w:rsidR="00952831" w:rsidRPr="00EA4BBE" w:rsidRDefault="00952831" w:rsidP="00E7232B">
      <w:pPr>
        <w:pStyle w:val="Nagwek2"/>
      </w:pPr>
      <w:bookmarkStart w:id="23" w:name="_Toc456348492"/>
      <w:r w:rsidRPr="00EA4BBE">
        <w:t>6.1. Określenie zasięgu oddziaływania zamierzonego korzystania z wód</w:t>
      </w:r>
      <w:bookmarkEnd w:id="23"/>
    </w:p>
    <w:p w:rsidR="00680827" w:rsidRPr="00EA4BBE" w:rsidRDefault="00F762BF" w:rsidP="003D4ECB">
      <w:pPr>
        <w:spacing w:line="360" w:lineRule="auto"/>
        <w:ind w:firstLine="708"/>
        <w:jc w:val="both"/>
        <w:rPr>
          <w:bCs/>
          <w:spacing w:val="-2"/>
          <w:sz w:val="22"/>
          <w:szCs w:val="22"/>
        </w:rPr>
      </w:pPr>
      <w:r w:rsidRPr="00EA4BBE">
        <w:rPr>
          <w:bCs/>
          <w:spacing w:val="-2"/>
          <w:sz w:val="22"/>
          <w:szCs w:val="22"/>
        </w:rPr>
        <w:t xml:space="preserve">Projektowane rowy melioracji szczegółowej oraz przepusty nad tymi rowami zapewniają swobodny przepływ wody, gwarantując niezmienność </w:t>
      </w:r>
      <w:r w:rsidR="003D4ECB" w:rsidRPr="00EA4BBE">
        <w:rPr>
          <w:bCs/>
          <w:spacing w:val="-2"/>
          <w:sz w:val="22"/>
          <w:szCs w:val="22"/>
        </w:rPr>
        <w:t>stosunków wodnych dotychczas ukształtowanych na obszarze objętym opracowaniem</w:t>
      </w:r>
      <w:r w:rsidRPr="00EA4BBE">
        <w:rPr>
          <w:bCs/>
          <w:spacing w:val="-2"/>
          <w:sz w:val="22"/>
          <w:szCs w:val="22"/>
        </w:rPr>
        <w:t>.</w:t>
      </w:r>
      <w:r w:rsidR="003D4ECB" w:rsidRPr="00EA4BBE">
        <w:rPr>
          <w:bCs/>
          <w:spacing w:val="-2"/>
          <w:sz w:val="22"/>
          <w:szCs w:val="22"/>
        </w:rPr>
        <w:t xml:space="preserve"> Zasięg oddziaływania zamierzonego korzystania z wód w zakresie </w:t>
      </w:r>
      <w:r w:rsidR="00F41A5D" w:rsidRPr="00EA4BBE">
        <w:rPr>
          <w:bCs/>
          <w:spacing w:val="-2"/>
          <w:sz w:val="22"/>
          <w:szCs w:val="22"/>
        </w:rPr>
        <w:t>wykonania – przebudowy</w:t>
      </w:r>
      <w:r w:rsidR="003D4ECB" w:rsidRPr="00EA4BBE">
        <w:rPr>
          <w:bCs/>
          <w:spacing w:val="-2"/>
          <w:sz w:val="22"/>
          <w:szCs w:val="22"/>
        </w:rPr>
        <w:t xml:space="preserve"> urządzeń wodnych ograniczał się będzie</w:t>
      </w:r>
      <w:r w:rsidR="00B66573" w:rsidRPr="00EA4BBE">
        <w:rPr>
          <w:bCs/>
          <w:spacing w:val="-2"/>
          <w:sz w:val="22"/>
          <w:szCs w:val="22"/>
        </w:rPr>
        <w:t xml:space="preserve"> zatem,</w:t>
      </w:r>
      <w:r w:rsidR="003D4ECB" w:rsidRPr="00EA4BBE">
        <w:rPr>
          <w:bCs/>
          <w:spacing w:val="-2"/>
          <w:sz w:val="22"/>
          <w:szCs w:val="22"/>
        </w:rPr>
        <w:t xml:space="preserve"> jedynie</w:t>
      </w:r>
      <w:r w:rsidR="00B66573" w:rsidRPr="00EA4BBE">
        <w:rPr>
          <w:bCs/>
          <w:spacing w:val="-2"/>
          <w:sz w:val="22"/>
          <w:szCs w:val="22"/>
        </w:rPr>
        <w:t>,</w:t>
      </w:r>
      <w:r w:rsidR="003D4ECB" w:rsidRPr="00EA4BBE">
        <w:rPr>
          <w:bCs/>
          <w:spacing w:val="-2"/>
          <w:sz w:val="22"/>
          <w:szCs w:val="22"/>
        </w:rPr>
        <w:t xml:space="preserve"> do obszaru planowanego przebiegu urządzeń wodnych</w:t>
      </w:r>
      <w:r w:rsidR="00A36EC5">
        <w:rPr>
          <w:bCs/>
          <w:spacing w:val="-2"/>
          <w:sz w:val="22"/>
          <w:szCs w:val="22"/>
        </w:rPr>
        <w:t xml:space="preserve"> (Rys. 5a, 5b, 5c)</w:t>
      </w:r>
      <w:r w:rsidR="003D4ECB" w:rsidRPr="00EA4BBE">
        <w:rPr>
          <w:bCs/>
          <w:spacing w:val="-2"/>
          <w:sz w:val="22"/>
          <w:szCs w:val="22"/>
        </w:rPr>
        <w:t xml:space="preserve">. </w:t>
      </w:r>
    </w:p>
    <w:p w:rsidR="00952831" w:rsidRPr="00EA4BBE" w:rsidRDefault="00952831" w:rsidP="00E7232B">
      <w:pPr>
        <w:pStyle w:val="Nagwek2"/>
      </w:pPr>
      <w:bookmarkStart w:id="24" w:name="_Toc456348493"/>
      <w:r w:rsidRPr="00EA4BBE">
        <w:t>6.2. Sta</w:t>
      </w:r>
      <w:r w:rsidR="00E56006" w:rsidRPr="00EA4BBE">
        <w:t>n prawny nieruchomości w zasięgu</w:t>
      </w:r>
      <w:r w:rsidRPr="00EA4BBE">
        <w:t xml:space="preserve"> oddziaływ</w:t>
      </w:r>
      <w:r w:rsidR="000D21FF" w:rsidRPr="00EA4BBE">
        <w:t>ania zamierzonego korzystania z </w:t>
      </w:r>
      <w:r w:rsidRPr="00EA4BBE">
        <w:t>wód</w:t>
      </w:r>
      <w:r w:rsidR="00D43B01" w:rsidRPr="00EA4BBE">
        <w:t xml:space="preserve"> lub planowanych do wykonania urządzeń wodnych, z podaniem siedzib i adresów ich właścicieli</w:t>
      </w:r>
      <w:bookmarkEnd w:id="24"/>
    </w:p>
    <w:p w:rsidR="00E3798A" w:rsidRPr="00EA4BBE" w:rsidRDefault="0033532C" w:rsidP="00501A5B">
      <w:pPr>
        <w:spacing w:after="240" w:line="360" w:lineRule="auto"/>
        <w:ind w:firstLine="709"/>
        <w:jc w:val="both"/>
        <w:rPr>
          <w:sz w:val="22"/>
          <w:szCs w:val="22"/>
        </w:rPr>
      </w:pPr>
      <w:r w:rsidRPr="00EA4BBE">
        <w:rPr>
          <w:sz w:val="22"/>
          <w:szCs w:val="22"/>
        </w:rPr>
        <w:t>Nieruchomości w</w:t>
      </w:r>
      <w:r w:rsidR="002C4E77" w:rsidRPr="00EA4BBE">
        <w:rPr>
          <w:sz w:val="22"/>
          <w:szCs w:val="22"/>
        </w:rPr>
        <w:t xml:space="preserve"> zasięgu oddziaływania </w:t>
      </w:r>
      <w:r w:rsidR="00D43B01" w:rsidRPr="00EA4BBE">
        <w:rPr>
          <w:sz w:val="22"/>
          <w:szCs w:val="22"/>
        </w:rPr>
        <w:t xml:space="preserve">planowanych do wykonania urządzeń </w:t>
      </w:r>
      <w:r w:rsidR="00F762BF" w:rsidRPr="00EA4BBE">
        <w:rPr>
          <w:sz w:val="22"/>
          <w:szCs w:val="22"/>
        </w:rPr>
        <w:t xml:space="preserve">wodnych </w:t>
      </w:r>
      <w:r w:rsidR="00D43B01" w:rsidRPr="00EA4BBE">
        <w:rPr>
          <w:sz w:val="22"/>
          <w:szCs w:val="22"/>
        </w:rPr>
        <w:t>zestawiono w poniższej tabeli</w:t>
      </w:r>
      <w:r w:rsidR="004E5394" w:rsidRPr="00EA4BBE">
        <w:rPr>
          <w:sz w:val="22"/>
          <w:szCs w:val="22"/>
        </w:rPr>
        <w:t xml:space="preserve"> (zał. 2)</w:t>
      </w:r>
      <w:r w:rsidR="002C4E77" w:rsidRPr="00EA4BBE">
        <w:rPr>
          <w:sz w:val="22"/>
          <w:szCs w:val="22"/>
        </w:rPr>
        <w:t>.</w:t>
      </w:r>
    </w:p>
    <w:p w:rsidR="00CB0AA6" w:rsidRPr="00EA4BBE" w:rsidRDefault="00CB0AA6" w:rsidP="00CB0AA6">
      <w:pPr>
        <w:pStyle w:val="Tekstpodstawowy"/>
        <w:spacing w:line="480" w:lineRule="auto"/>
        <w:rPr>
          <w:sz w:val="22"/>
          <w:szCs w:val="22"/>
        </w:rPr>
      </w:pPr>
      <w:r w:rsidRPr="00EA4BBE">
        <w:rPr>
          <w:sz w:val="22"/>
          <w:szCs w:val="22"/>
        </w:rPr>
        <w:t xml:space="preserve">Tab. </w:t>
      </w:r>
      <w:r w:rsidR="004E36E4" w:rsidRPr="00EA4BBE">
        <w:rPr>
          <w:sz w:val="22"/>
          <w:szCs w:val="22"/>
        </w:rPr>
        <w:fldChar w:fldCharType="begin"/>
      </w:r>
      <w:r w:rsidRPr="00EA4BBE">
        <w:rPr>
          <w:sz w:val="22"/>
          <w:szCs w:val="22"/>
        </w:rPr>
        <w:instrText xml:space="preserve"> SEQ Tab. \* ARABIC </w:instrText>
      </w:r>
      <w:r w:rsidR="004E36E4" w:rsidRPr="00EA4BBE">
        <w:rPr>
          <w:sz w:val="22"/>
          <w:szCs w:val="22"/>
        </w:rPr>
        <w:fldChar w:fldCharType="separate"/>
      </w:r>
      <w:r w:rsidR="00662F67">
        <w:rPr>
          <w:noProof/>
          <w:sz w:val="22"/>
          <w:szCs w:val="22"/>
        </w:rPr>
        <w:t>2</w:t>
      </w:r>
      <w:r w:rsidR="004E36E4" w:rsidRPr="00EA4BBE">
        <w:rPr>
          <w:sz w:val="22"/>
          <w:szCs w:val="22"/>
        </w:rPr>
        <w:fldChar w:fldCharType="end"/>
      </w:r>
      <w:r w:rsidR="00EC45A4" w:rsidRPr="00EA4BBE">
        <w:rPr>
          <w:sz w:val="22"/>
          <w:szCs w:val="22"/>
        </w:rPr>
        <w:t>.</w:t>
      </w:r>
      <w:r w:rsidR="006751E1" w:rsidRPr="00EA4BBE">
        <w:rPr>
          <w:sz w:val="22"/>
          <w:szCs w:val="22"/>
        </w:rPr>
        <w:t xml:space="preserve"> Stan prawny nieruchomości</w:t>
      </w: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03"/>
        <w:gridCol w:w="1831"/>
        <w:gridCol w:w="1829"/>
        <w:gridCol w:w="1829"/>
        <w:gridCol w:w="1723"/>
      </w:tblGrid>
      <w:tr w:rsidR="00EA4BBE" w:rsidRPr="00EA4BBE" w:rsidTr="00246C62">
        <w:trPr>
          <w:trHeight w:val="695"/>
          <w:jc w:val="center"/>
        </w:trPr>
        <w:tc>
          <w:tcPr>
            <w:tcW w:w="765" w:type="pct"/>
            <w:vAlign w:val="center"/>
          </w:tcPr>
          <w:p w:rsidR="00DC3E6F" w:rsidRPr="00EA4BBE" w:rsidRDefault="00DC3E6F" w:rsidP="00684AB1">
            <w:pPr>
              <w:spacing w:before="120" w:after="120"/>
              <w:jc w:val="center"/>
              <w:rPr>
                <w:b/>
                <w:bCs/>
                <w:i/>
                <w:iCs/>
                <w:sz w:val="18"/>
                <w:szCs w:val="18"/>
              </w:rPr>
            </w:pPr>
            <w:r w:rsidRPr="00EA4BBE">
              <w:rPr>
                <w:b/>
                <w:bCs/>
                <w:i/>
                <w:iCs/>
                <w:sz w:val="18"/>
                <w:szCs w:val="18"/>
              </w:rPr>
              <w:t>Nr i obręb</w:t>
            </w:r>
          </w:p>
          <w:p w:rsidR="00DC3E6F" w:rsidRPr="00EA4BBE" w:rsidRDefault="00DC3E6F" w:rsidP="00684AB1">
            <w:pPr>
              <w:spacing w:before="120" w:after="120"/>
              <w:jc w:val="center"/>
              <w:rPr>
                <w:b/>
                <w:bCs/>
                <w:i/>
                <w:iCs/>
                <w:sz w:val="18"/>
                <w:szCs w:val="18"/>
                <w:highlight w:val="yellow"/>
              </w:rPr>
            </w:pPr>
            <w:r w:rsidRPr="00EA4BBE">
              <w:rPr>
                <w:b/>
                <w:bCs/>
                <w:i/>
                <w:iCs/>
                <w:sz w:val="18"/>
                <w:szCs w:val="18"/>
              </w:rPr>
              <w:t>działek</w:t>
            </w:r>
          </w:p>
        </w:tc>
        <w:tc>
          <w:tcPr>
            <w:tcW w:w="1075" w:type="pct"/>
            <w:vAlign w:val="center"/>
          </w:tcPr>
          <w:p w:rsidR="00DC3E6F" w:rsidRPr="00EA4BBE" w:rsidRDefault="00DC3E6F" w:rsidP="00684AB1">
            <w:pPr>
              <w:spacing w:before="120" w:after="120"/>
              <w:jc w:val="center"/>
              <w:rPr>
                <w:b/>
                <w:bCs/>
                <w:i/>
                <w:iCs/>
                <w:sz w:val="18"/>
                <w:szCs w:val="18"/>
              </w:rPr>
            </w:pPr>
            <w:r w:rsidRPr="00EA4BBE">
              <w:rPr>
                <w:b/>
                <w:bCs/>
                <w:i/>
                <w:iCs/>
                <w:sz w:val="18"/>
                <w:szCs w:val="18"/>
              </w:rPr>
              <w:t>Właściciel działki</w:t>
            </w:r>
          </w:p>
        </w:tc>
        <w:tc>
          <w:tcPr>
            <w:tcW w:w="1074" w:type="pct"/>
            <w:vAlign w:val="center"/>
          </w:tcPr>
          <w:p w:rsidR="00DC3E6F" w:rsidRPr="00EA4BBE" w:rsidRDefault="00DC3E6F" w:rsidP="00684AB1">
            <w:pPr>
              <w:spacing w:before="120" w:after="120"/>
              <w:jc w:val="center"/>
              <w:rPr>
                <w:b/>
                <w:bCs/>
                <w:i/>
                <w:iCs/>
                <w:sz w:val="18"/>
                <w:szCs w:val="18"/>
              </w:rPr>
            </w:pPr>
            <w:r w:rsidRPr="00EA4BBE">
              <w:rPr>
                <w:b/>
                <w:bCs/>
                <w:i/>
                <w:iCs/>
                <w:sz w:val="18"/>
                <w:szCs w:val="18"/>
              </w:rPr>
              <w:t>Siedziba Właściciela</w:t>
            </w:r>
          </w:p>
        </w:tc>
        <w:tc>
          <w:tcPr>
            <w:tcW w:w="1074" w:type="pct"/>
            <w:vAlign w:val="center"/>
          </w:tcPr>
          <w:p w:rsidR="00DC3E6F" w:rsidRPr="00EA4BBE" w:rsidRDefault="00DC3E6F" w:rsidP="00684AB1">
            <w:pPr>
              <w:spacing w:before="120" w:after="120"/>
              <w:jc w:val="center"/>
              <w:rPr>
                <w:b/>
                <w:bCs/>
                <w:i/>
                <w:iCs/>
                <w:sz w:val="18"/>
                <w:szCs w:val="18"/>
              </w:rPr>
            </w:pPr>
            <w:r w:rsidRPr="00EA4BBE">
              <w:rPr>
                <w:b/>
                <w:bCs/>
                <w:i/>
                <w:iCs/>
                <w:sz w:val="18"/>
                <w:szCs w:val="18"/>
              </w:rPr>
              <w:t>Zarządca działki</w:t>
            </w:r>
          </w:p>
        </w:tc>
        <w:tc>
          <w:tcPr>
            <w:tcW w:w="1012" w:type="pct"/>
            <w:vAlign w:val="center"/>
          </w:tcPr>
          <w:p w:rsidR="00DC3E6F" w:rsidRPr="00EA4BBE" w:rsidRDefault="00DC3E6F" w:rsidP="00684AB1">
            <w:pPr>
              <w:spacing w:before="120" w:after="120"/>
              <w:jc w:val="center"/>
              <w:rPr>
                <w:b/>
                <w:bCs/>
                <w:i/>
                <w:iCs/>
                <w:sz w:val="18"/>
                <w:szCs w:val="18"/>
              </w:rPr>
            </w:pPr>
            <w:r w:rsidRPr="00EA4BBE">
              <w:rPr>
                <w:b/>
                <w:bCs/>
                <w:i/>
                <w:iCs/>
                <w:sz w:val="18"/>
                <w:szCs w:val="18"/>
              </w:rPr>
              <w:t>Siedziba Zarządcy</w:t>
            </w:r>
          </w:p>
        </w:tc>
      </w:tr>
      <w:tr w:rsidR="00EA4BBE" w:rsidRPr="00EA4BBE" w:rsidTr="00246C62">
        <w:trPr>
          <w:trHeight w:val="807"/>
          <w:jc w:val="center"/>
        </w:trPr>
        <w:tc>
          <w:tcPr>
            <w:tcW w:w="765" w:type="pct"/>
            <w:vMerge w:val="restart"/>
            <w:vAlign w:val="center"/>
          </w:tcPr>
          <w:p w:rsidR="00DC3E6F" w:rsidRPr="00EA4BBE" w:rsidRDefault="00DC3E6F" w:rsidP="00DC3E6F">
            <w:pPr>
              <w:pStyle w:val="Tekstpodstawowywcity"/>
              <w:tabs>
                <w:tab w:val="left" w:pos="-25"/>
              </w:tabs>
              <w:ind w:firstLine="0"/>
              <w:jc w:val="center"/>
              <w:rPr>
                <w:rFonts w:ascii="Times New Roman" w:hAnsi="Times New Roman" w:cs="Times New Roman"/>
                <w:sz w:val="18"/>
                <w:szCs w:val="18"/>
              </w:rPr>
            </w:pPr>
            <w:r w:rsidRPr="00EA4BBE">
              <w:rPr>
                <w:rFonts w:ascii="Times New Roman" w:hAnsi="Times New Roman" w:cs="Times New Roman"/>
                <w:sz w:val="18"/>
                <w:szCs w:val="18"/>
              </w:rPr>
              <w:t>697</w:t>
            </w:r>
          </w:p>
          <w:p w:rsidR="00DC3E6F" w:rsidRPr="00EA4BBE" w:rsidRDefault="00DC3E6F" w:rsidP="00246C62">
            <w:pPr>
              <w:pStyle w:val="Tekstpodstawowywcity"/>
              <w:tabs>
                <w:tab w:val="left" w:pos="426"/>
              </w:tabs>
              <w:ind w:firstLine="0"/>
              <w:jc w:val="center"/>
              <w:rPr>
                <w:rFonts w:ascii="Times New Roman" w:hAnsi="Times New Roman" w:cs="Times New Roman"/>
                <w:sz w:val="18"/>
                <w:szCs w:val="18"/>
                <w:highlight w:val="yellow"/>
              </w:rPr>
            </w:pPr>
            <w:r w:rsidRPr="00EA4BBE">
              <w:rPr>
                <w:rFonts w:ascii="Times New Roman" w:hAnsi="Times New Roman" w:cs="Times New Roman"/>
                <w:sz w:val="18"/>
                <w:szCs w:val="18"/>
              </w:rPr>
              <w:t xml:space="preserve">obręb </w:t>
            </w:r>
            <w:r w:rsidR="00246C62" w:rsidRPr="00EA4BBE">
              <w:rPr>
                <w:rFonts w:ascii="Times New Roman" w:hAnsi="Times New Roman" w:cs="Times New Roman"/>
                <w:sz w:val="18"/>
                <w:szCs w:val="18"/>
              </w:rPr>
              <w:t>Stypułów</w:t>
            </w:r>
          </w:p>
        </w:tc>
        <w:tc>
          <w:tcPr>
            <w:tcW w:w="1075" w:type="pct"/>
            <w:vMerge w:val="restart"/>
            <w:vAlign w:val="center"/>
          </w:tcPr>
          <w:p w:rsidR="00DC3E6F" w:rsidRPr="00EA4BBE" w:rsidRDefault="00246C62" w:rsidP="00DC3E6F">
            <w:pPr>
              <w:spacing w:line="360" w:lineRule="auto"/>
              <w:jc w:val="center"/>
              <w:rPr>
                <w:bCs/>
                <w:sz w:val="18"/>
                <w:szCs w:val="18"/>
              </w:rPr>
            </w:pPr>
            <w:r w:rsidRPr="00EA4BBE">
              <w:rPr>
                <w:bCs/>
                <w:sz w:val="18"/>
                <w:szCs w:val="18"/>
              </w:rPr>
              <w:t>Skarb Państwa</w:t>
            </w:r>
          </w:p>
        </w:tc>
        <w:tc>
          <w:tcPr>
            <w:tcW w:w="1074" w:type="pct"/>
            <w:vMerge w:val="restart"/>
            <w:vAlign w:val="center"/>
          </w:tcPr>
          <w:p w:rsidR="00DC3E6F" w:rsidRPr="00EA4BBE" w:rsidRDefault="00246C62" w:rsidP="00DC3E6F">
            <w:pPr>
              <w:spacing w:line="360" w:lineRule="auto"/>
              <w:jc w:val="center"/>
              <w:rPr>
                <w:bCs/>
                <w:sz w:val="18"/>
                <w:szCs w:val="18"/>
              </w:rPr>
            </w:pPr>
            <w:r w:rsidRPr="00EA4BBE">
              <w:rPr>
                <w:bCs/>
                <w:sz w:val="18"/>
                <w:szCs w:val="18"/>
              </w:rPr>
              <w:t>-</w:t>
            </w:r>
          </w:p>
        </w:tc>
        <w:tc>
          <w:tcPr>
            <w:tcW w:w="1074" w:type="pct"/>
            <w:vMerge w:val="restart"/>
            <w:vAlign w:val="center"/>
          </w:tcPr>
          <w:p w:rsidR="00DC3E6F" w:rsidRPr="00EA4BBE" w:rsidRDefault="00DC3E6F" w:rsidP="00DC3E6F">
            <w:pPr>
              <w:spacing w:line="360" w:lineRule="auto"/>
              <w:jc w:val="center"/>
              <w:rPr>
                <w:bCs/>
                <w:sz w:val="18"/>
                <w:szCs w:val="18"/>
              </w:rPr>
            </w:pPr>
            <w:r w:rsidRPr="00EA4BBE">
              <w:rPr>
                <w:bCs/>
                <w:sz w:val="18"/>
                <w:szCs w:val="18"/>
              </w:rPr>
              <w:t>Zarząd Województwa</w:t>
            </w:r>
          </w:p>
          <w:p w:rsidR="00DC3E6F" w:rsidRPr="00EA4BBE" w:rsidRDefault="00DC3E6F" w:rsidP="00DC3E6F">
            <w:pPr>
              <w:spacing w:line="360" w:lineRule="auto"/>
              <w:jc w:val="center"/>
              <w:rPr>
                <w:bCs/>
                <w:sz w:val="18"/>
                <w:szCs w:val="18"/>
              </w:rPr>
            </w:pPr>
            <w:r w:rsidRPr="00EA4BBE">
              <w:rPr>
                <w:bCs/>
                <w:sz w:val="18"/>
                <w:szCs w:val="18"/>
              </w:rPr>
              <w:t>Lubuskiego</w:t>
            </w:r>
          </w:p>
        </w:tc>
        <w:tc>
          <w:tcPr>
            <w:tcW w:w="1012" w:type="pct"/>
            <w:vMerge w:val="restart"/>
            <w:vAlign w:val="center"/>
          </w:tcPr>
          <w:p w:rsidR="00DC3E6F" w:rsidRPr="00EA4BBE" w:rsidRDefault="00DC3E6F" w:rsidP="00DC3E6F">
            <w:pPr>
              <w:spacing w:line="360" w:lineRule="auto"/>
              <w:jc w:val="center"/>
              <w:rPr>
                <w:bCs/>
                <w:sz w:val="18"/>
                <w:szCs w:val="18"/>
              </w:rPr>
            </w:pPr>
            <w:r w:rsidRPr="00EA4BBE">
              <w:rPr>
                <w:bCs/>
                <w:sz w:val="18"/>
                <w:szCs w:val="18"/>
              </w:rPr>
              <w:t>ul. Podgórna 7</w:t>
            </w:r>
          </w:p>
          <w:p w:rsidR="00DC3E6F" w:rsidRPr="00EA4BBE" w:rsidRDefault="00DC3E6F" w:rsidP="00DC3E6F">
            <w:pPr>
              <w:spacing w:line="360" w:lineRule="auto"/>
              <w:jc w:val="center"/>
              <w:rPr>
                <w:bCs/>
                <w:sz w:val="18"/>
                <w:szCs w:val="18"/>
              </w:rPr>
            </w:pPr>
            <w:r w:rsidRPr="00EA4BBE">
              <w:rPr>
                <w:bCs/>
                <w:sz w:val="18"/>
                <w:szCs w:val="18"/>
              </w:rPr>
              <w:t>65-042 Zielona Góra</w:t>
            </w:r>
          </w:p>
        </w:tc>
      </w:tr>
      <w:tr w:rsidR="00EA4BBE" w:rsidRPr="00EA4BBE" w:rsidTr="00246C62">
        <w:trPr>
          <w:trHeight w:val="310"/>
          <w:jc w:val="center"/>
        </w:trPr>
        <w:tc>
          <w:tcPr>
            <w:tcW w:w="765" w:type="pct"/>
            <w:vMerge/>
            <w:vAlign w:val="center"/>
          </w:tcPr>
          <w:p w:rsidR="00DC3E6F" w:rsidRPr="00EA4BBE" w:rsidRDefault="00DC3E6F" w:rsidP="00DC3E6F">
            <w:pPr>
              <w:pStyle w:val="Tekstpodstawowywcity"/>
              <w:tabs>
                <w:tab w:val="left" w:pos="426"/>
              </w:tabs>
              <w:ind w:firstLine="0"/>
              <w:jc w:val="center"/>
              <w:rPr>
                <w:rFonts w:ascii="Times New Roman" w:hAnsi="Times New Roman" w:cs="Times New Roman"/>
                <w:sz w:val="18"/>
                <w:szCs w:val="18"/>
              </w:rPr>
            </w:pPr>
          </w:p>
        </w:tc>
        <w:tc>
          <w:tcPr>
            <w:tcW w:w="1075" w:type="pct"/>
            <w:vMerge/>
            <w:vAlign w:val="center"/>
          </w:tcPr>
          <w:p w:rsidR="00DC3E6F" w:rsidRPr="00EA4BBE" w:rsidRDefault="00DC3E6F" w:rsidP="00DC3E6F">
            <w:pPr>
              <w:spacing w:line="360" w:lineRule="auto"/>
              <w:jc w:val="center"/>
              <w:rPr>
                <w:bCs/>
                <w:sz w:val="18"/>
                <w:szCs w:val="18"/>
                <w:highlight w:val="yellow"/>
              </w:rPr>
            </w:pPr>
          </w:p>
        </w:tc>
        <w:tc>
          <w:tcPr>
            <w:tcW w:w="1074" w:type="pct"/>
            <w:vMerge/>
            <w:vAlign w:val="center"/>
          </w:tcPr>
          <w:p w:rsidR="00DC3E6F" w:rsidRPr="00EA4BBE" w:rsidRDefault="00DC3E6F" w:rsidP="00DC3E6F">
            <w:pPr>
              <w:spacing w:line="360" w:lineRule="auto"/>
              <w:jc w:val="center"/>
              <w:rPr>
                <w:bCs/>
                <w:sz w:val="18"/>
                <w:szCs w:val="18"/>
                <w:highlight w:val="yellow"/>
              </w:rPr>
            </w:pPr>
          </w:p>
        </w:tc>
        <w:tc>
          <w:tcPr>
            <w:tcW w:w="1074" w:type="pct"/>
            <w:vMerge/>
            <w:vAlign w:val="center"/>
          </w:tcPr>
          <w:p w:rsidR="00DC3E6F" w:rsidRPr="00EA4BBE" w:rsidRDefault="00DC3E6F" w:rsidP="00DC3E6F">
            <w:pPr>
              <w:spacing w:line="360" w:lineRule="auto"/>
              <w:jc w:val="center"/>
              <w:rPr>
                <w:bCs/>
                <w:sz w:val="18"/>
                <w:szCs w:val="18"/>
                <w:highlight w:val="yellow"/>
              </w:rPr>
            </w:pPr>
          </w:p>
        </w:tc>
        <w:tc>
          <w:tcPr>
            <w:tcW w:w="1012" w:type="pct"/>
            <w:vMerge/>
            <w:vAlign w:val="center"/>
          </w:tcPr>
          <w:p w:rsidR="00DC3E6F" w:rsidRPr="00EA4BBE" w:rsidRDefault="00DC3E6F" w:rsidP="00DC3E6F">
            <w:pPr>
              <w:spacing w:line="360" w:lineRule="auto"/>
              <w:jc w:val="center"/>
              <w:rPr>
                <w:sz w:val="18"/>
                <w:szCs w:val="18"/>
                <w:highlight w:val="yellow"/>
              </w:rPr>
            </w:pPr>
          </w:p>
        </w:tc>
      </w:tr>
      <w:tr w:rsidR="00EA4BBE" w:rsidRPr="00EA4BBE" w:rsidTr="00246C62">
        <w:trPr>
          <w:trHeight w:val="357"/>
          <w:jc w:val="center"/>
        </w:trPr>
        <w:tc>
          <w:tcPr>
            <w:tcW w:w="765" w:type="pct"/>
            <w:vMerge w:val="restart"/>
            <w:tcBorders>
              <w:top w:val="single" w:sz="4" w:space="0" w:color="auto"/>
              <w:right w:val="single" w:sz="4" w:space="0" w:color="auto"/>
            </w:tcBorders>
            <w:vAlign w:val="center"/>
          </w:tcPr>
          <w:p w:rsidR="00DC3E6F" w:rsidRPr="00EA4BBE" w:rsidRDefault="00DC3E6F" w:rsidP="00DC3E6F">
            <w:pPr>
              <w:pStyle w:val="Tekstpodstawowywcity"/>
              <w:tabs>
                <w:tab w:val="left" w:pos="426"/>
              </w:tabs>
              <w:ind w:firstLine="0"/>
              <w:jc w:val="center"/>
              <w:rPr>
                <w:rFonts w:ascii="Times New Roman" w:hAnsi="Times New Roman" w:cs="Times New Roman"/>
                <w:sz w:val="18"/>
                <w:szCs w:val="18"/>
              </w:rPr>
            </w:pPr>
            <w:r w:rsidRPr="00EA4BBE">
              <w:rPr>
                <w:rFonts w:ascii="Times New Roman" w:hAnsi="Times New Roman" w:cs="Times New Roman"/>
                <w:sz w:val="18"/>
                <w:szCs w:val="18"/>
              </w:rPr>
              <w:t>822</w:t>
            </w:r>
          </w:p>
          <w:p w:rsidR="00DC3E6F" w:rsidRPr="00EA4BBE" w:rsidRDefault="00246C62" w:rsidP="00DC3E6F">
            <w:pPr>
              <w:pStyle w:val="Tekstpodstawowywcity"/>
              <w:tabs>
                <w:tab w:val="left" w:pos="426"/>
              </w:tabs>
              <w:ind w:firstLine="0"/>
              <w:jc w:val="center"/>
              <w:rPr>
                <w:rFonts w:ascii="Times New Roman" w:hAnsi="Times New Roman" w:cs="Times New Roman"/>
                <w:sz w:val="18"/>
                <w:szCs w:val="18"/>
                <w:highlight w:val="yellow"/>
              </w:rPr>
            </w:pPr>
            <w:r w:rsidRPr="00EA4BBE">
              <w:rPr>
                <w:rFonts w:ascii="Times New Roman" w:hAnsi="Times New Roman" w:cs="Times New Roman"/>
                <w:sz w:val="18"/>
                <w:szCs w:val="18"/>
              </w:rPr>
              <w:t>obręb Stypułów</w:t>
            </w:r>
          </w:p>
        </w:tc>
        <w:tc>
          <w:tcPr>
            <w:tcW w:w="1075" w:type="pct"/>
            <w:vMerge w:val="restart"/>
            <w:tcBorders>
              <w:top w:val="single" w:sz="4" w:space="0" w:color="auto"/>
              <w:left w:val="single" w:sz="4" w:space="0" w:color="auto"/>
              <w:right w:val="single" w:sz="4" w:space="0" w:color="auto"/>
            </w:tcBorders>
            <w:vAlign w:val="center"/>
          </w:tcPr>
          <w:p w:rsidR="00DC3E6F" w:rsidRPr="00EA4BBE" w:rsidRDefault="00246C62" w:rsidP="00DC3E6F">
            <w:pPr>
              <w:spacing w:line="360" w:lineRule="auto"/>
              <w:jc w:val="center"/>
              <w:rPr>
                <w:bCs/>
                <w:sz w:val="18"/>
                <w:szCs w:val="18"/>
              </w:rPr>
            </w:pPr>
            <w:r w:rsidRPr="00EA4BBE">
              <w:rPr>
                <w:bCs/>
                <w:sz w:val="18"/>
                <w:szCs w:val="18"/>
              </w:rPr>
              <w:t>Skarb Państwa</w:t>
            </w:r>
          </w:p>
        </w:tc>
        <w:tc>
          <w:tcPr>
            <w:tcW w:w="1074" w:type="pct"/>
            <w:vMerge w:val="restart"/>
            <w:tcBorders>
              <w:top w:val="single" w:sz="4" w:space="0" w:color="auto"/>
              <w:left w:val="single" w:sz="4" w:space="0" w:color="auto"/>
              <w:right w:val="single" w:sz="4" w:space="0" w:color="auto"/>
            </w:tcBorders>
            <w:vAlign w:val="center"/>
          </w:tcPr>
          <w:p w:rsidR="00DC3E6F" w:rsidRPr="00EA4BBE" w:rsidRDefault="00246C62" w:rsidP="00DC3E6F">
            <w:pPr>
              <w:spacing w:line="360" w:lineRule="auto"/>
              <w:jc w:val="center"/>
              <w:rPr>
                <w:bCs/>
                <w:sz w:val="18"/>
                <w:szCs w:val="18"/>
              </w:rPr>
            </w:pPr>
            <w:r w:rsidRPr="00EA4BBE">
              <w:rPr>
                <w:bCs/>
                <w:sz w:val="18"/>
                <w:szCs w:val="18"/>
              </w:rPr>
              <w:t>-</w:t>
            </w:r>
          </w:p>
        </w:tc>
        <w:tc>
          <w:tcPr>
            <w:tcW w:w="1074" w:type="pct"/>
            <w:vMerge w:val="restart"/>
            <w:tcBorders>
              <w:top w:val="single" w:sz="4" w:space="0" w:color="auto"/>
              <w:left w:val="single" w:sz="4" w:space="0" w:color="auto"/>
              <w:right w:val="single" w:sz="4" w:space="0" w:color="auto"/>
            </w:tcBorders>
            <w:vAlign w:val="center"/>
          </w:tcPr>
          <w:p w:rsidR="00DC3E6F" w:rsidRPr="00EA4BBE" w:rsidRDefault="00DC3E6F" w:rsidP="00DC3E6F">
            <w:pPr>
              <w:spacing w:line="360" w:lineRule="auto"/>
              <w:jc w:val="center"/>
              <w:rPr>
                <w:bCs/>
                <w:sz w:val="18"/>
                <w:szCs w:val="18"/>
              </w:rPr>
            </w:pPr>
            <w:r w:rsidRPr="00EA4BBE">
              <w:rPr>
                <w:bCs/>
                <w:sz w:val="18"/>
                <w:szCs w:val="18"/>
              </w:rPr>
              <w:t>Zarząd Województwa</w:t>
            </w:r>
          </w:p>
          <w:p w:rsidR="00DC3E6F" w:rsidRPr="00EA4BBE" w:rsidRDefault="00DC3E6F" w:rsidP="00DC3E6F">
            <w:pPr>
              <w:spacing w:line="360" w:lineRule="auto"/>
              <w:jc w:val="center"/>
              <w:rPr>
                <w:bCs/>
                <w:sz w:val="18"/>
                <w:szCs w:val="18"/>
              </w:rPr>
            </w:pPr>
            <w:r w:rsidRPr="00EA4BBE">
              <w:rPr>
                <w:bCs/>
                <w:sz w:val="18"/>
                <w:szCs w:val="18"/>
              </w:rPr>
              <w:t>Lubuskiego</w:t>
            </w:r>
          </w:p>
        </w:tc>
        <w:tc>
          <w:tcPr>
            <w:tcW w:w="1012" w:type="pct"/>
            <w:vMerge w:val="restart"/>
            <w:tcBorders>
              <w:top w:val="single" w:sz="4" w:space="0" w:color="auto"/>
              <w:left w:val="single" w:sz="4" w:space="0" w:color="auto"/>
              <w:right w:val="single" w:sz="4" w:space="0" w:color="auto"/>
            </w:tcBorders>
            <w:vAlign w:val="center"/>
          </w:tcPr>
          <w:p w:rsidR="00DC3E6F" w:rsidRPr="00EA4BBE" w:rsidRDefault="00DC3E6F" w:rsidP="00DC3E6F">
            <w:pPr>
              <w:spacing w:line="360" w:lineRule="auto"/>
              <w:jc w:val="center"/>
              <w:rPr>
                <w:bCs/>
                <w:sz w:val="18"/>
                <w:szCs w:val="18"/>
              </w:rPr>
            </w:pPr>
            <w:r w:rsidRPr="00EA4BBE">
              <w:rPr>
                <w:bCs/>
                <w:sz w:val="18"/>
                <w:szCs w:val="18"/>
              </w:rPr>
              <w:t>ul. Podgórna 7</w:t>
            </w:r>
          </w:p>
          <w:p w:rsidR="00DC3E6F" w:rsidRPr="00EA4BBE" w:rsidRDefault="00DC3E6F" w:rsidP="00DC3E6F">
            <w:pPr>
              <w:spacing w:line="360" w:lineRule="auto"/>
              <w:jc w:val="center"/>
              <w:rPr>
                <w:bCs/>
                <w:sz w:val="18"/>
                <w:szCs w:val="18"/>
              </w:rPr>
            </w:pPr>
            <w:r w:rsidRPr="00EA4BBE">
              <w:rPr>
                <w:bCs/>
                <w:sz w:val="18"/>
                <w:szCs w:val="18"/>
              </w:rPr>
              <w:t>65-042 Zielona Góra</w:t>
            </w:r>
          </w:p>
        </w:tc>
      </w:tr>
      <w:tr w:rsidR="00EA4BBE" w:rsidRPr="00EA4BBE" w:rsidTr="00246C62">
        <w:trPr>
          <w:trHeight w:val="357"/>
          <w:jc w:val="center"/>
        </w:trPr>
        <w:tc>
          <w:tcPr>
            <w:tcW w:w="765" w:type="pct"/>
            <w:vMerge/>
            <w:tcBorders>
              <w:bottom w:val="single" w:sz="4" w:space="0" w:color="auto"/>
              <w:right w:val="single" w:sz="4" w:space="0" w:color="auto"/>
            </w:tcBorders>
            <w:vAlign w:val="center"/>
          </w:tcPr>
          <w:p w:rsidR="00DC3E6F" w:rsidRPr="00EA4BBE" w:rsidRDefault="00DC3E6F" w:rsidP="00326E6C">
            <w:pPr>
              <w:pStyle w:val="Tekstpodstawowywcity"/>
              <w:tabs>
                <w:tab w:val="left" w:pos="426"/>
              </w:tabs>
              <w:spacing w:line="240" w:lineRule="auto"/>
              <w:ind w:firstLine="0"/>
              <w:jc w:val="center"/>
              <w:rPr>
                <w:rFonts w:ascii="Times New Roman" w:hAnsi="Times New Roman" w:cs="Times New Roman"/>
                <w:sz w:val="18"/>
                <w:szCs w:val="18"/>
              </w:rPr>
            </w:pPr>
          </w:p>
        </w:tc>
        <w:tc>
          <w:tcPr>
            <w:tcW w:w="1075" w:type="pct"/>
            <w:vMerge/>
            <w:tcBorders>
              <w:left w:val="single" w:sz="4" w:space="0" w:color="auto"/>
              <w:bottom w:val="single" w:sz="4" w:space="0" w:color="auto"/>
              <w:right w:val="single" w:sz="4" w:space="0" w:color="auto"/>
            </w:tcBorders>
            <w:vAlign w:val="center"/>
          </w:tcPr>
          <w:p w:rsidR="00DC3E6F" w:rsidRPr="00EA4BBE" w:rsidRDefault="00DC3E6F" w:rsidP="00326E6C">
            <w:pPr>
              <w:spacing w:line="360" w:lineRule="auto"/>
              <w:jc w:val="center"/>
              <w:rPr>
                <w:bCs/>
                <w:sz w:val="18"/>
                <w:szCs w:val="18"/>
                <w:highlight w:val="yellow"/>
              </w:rPr>
            </w:pPr>
          </w:p>
        </w:tc>
        <w:tc>
          <w:tcPr>
            <w:tcW w:w="1074" w:type="pct"/>
            <w:vMerge/>
            <w:tcBorders>
              <w:left w:val="single" w:sz="4" w:space="0" w:color="auto"/>
              <w:bottom w:val="single" w:sz="4" w:space="0" w:color="auto"/>
              <w:right w:val="single" w:sz="4" w:space="0" w:color="auto"/>
            </w:tcBorders>
            <w:vAlign w:val="center"/>
          </w:tcPr>
          <w:p w:rsidR="00DC3E6F" w:rsidRPr="00EA4BBE" w:rsidRDefault="00DC3E6F" w:rsidP="00326E6C">
            <w:pPr>
              <w:spacing w:line="360" w:lineRule="auto"/>
              <w:jc w:val="center"/>
              <w:rPr>
                <w:bCs/>
                <w:sz w:val="18"/>
                <w:szCs w:val="18"/>
                <w:highlight w:val="yellow"/>
              </w:rPr>
            </w:pPr>
          </w:p>
        </w:tc>
        <w:tc>
          <w:tcPr>
            <w:tcW w:w="1074" w:type="pct"/>
            <w:vMerge/>
            <w:tcBorders>
              <w:left w:val="single" w:sz="4" w:space="0" w:color="auto"/>
              <w:bottom w:val="single" w:sz="4" w:space="0" w:color="auto"/>
              <w:right w:val="single" w:sz="4" w:space="0" w:color="auto"/>
            </w:tcBorders>
            <w:vAlign w:val="center"/>
          </w:tcPr>
          <w:p w:rsidR="00DC3E6F" w:rsidRPr="00EA4BBE" w:rsidRDefault="00DC3E6F" w:rsidP="00326E6C">
            <w:pPr>
              <w:spacing w:line="360" w:lineRule="auto"/>
              <w:jc w:val="center"/>
              <w:rPr>
                <w:bCs/>
                <w:sz w:val="18"/>
                <w:szCs w:val="18"/>
                <w:highlight w:val="yellow"/>
              </w:rPr>
            </w:pPr>
          </w:p>
        </w:tc>
        <w:tc>
          <w:tcPr>
            <w:tcW w:w="1012" w:type="pct"/>
            <w:vMerge/>
            <w:tcBorders>
              <w:left w:val="single" w:sz="4" w:space="0" w:color="auto"/>
              <w:bottom w:val="single" w:sz="4" w:space="0" w:color="auto"/>
              <w:right w:val="single" w:sz="4" w:space="0" w:color="auto"/>
            </w:tcBorders>
            <w:vAlign w:val="center"/>
          </w:tcPr>
          <w:p w:rsidR="00DC3E6F" w:rsidRPr="00EA4BBE" w:rsidRDefault="00DC3E6F" w:rsidP="00326E6C">
            <w:pPr>
              <w:spacing w:line="360" w:lineRule="auto"/>
              <w:jc w:val="center"/>
              <w:rPr>
                <w:sz w:val="18"/>
                <w:szCs w:val="18"/>
                <w:highlight w:val="yellow"/>
              </w:rPr>
            </w:pPr>
          </w:p>
        </w:tc>
      </w:tr>
      <w:tr w:rsidR="00EA4BBE" w:rsidRPr="00EA4BBE" w:rsidTr="00246C62">
        <w:trPr>
          <w:trHeight w:val="456"/>
          <w:jc w:val="center"/>
        </w:trPr>
        <w:tc>
          <w:tcPr>
            <w:tcW w:w="765" w:type="pct"/>
            <w:tcBorders>
              <w:top w:val="single" w:sz="4" w:space="0" w:color="auto"/>
              <w:right w:val="single" w:sz="4" w:space="0" w:color="auto"/>
            </w:tcBorders>
            <w:vAlign w:val="center"/>
          </w:tcPr>
          <w:p w:rsidR="009E7ED3" w:rsidRPr="00EA4BBE" w:rsidRDefault="009E7ED3" w:rsidP="00246C62">
            <w:pPr>
              <w:pStyle w:val="Tekstpodstawowywcity"/>
              <w:tabs>
                <w:tab w:val="left" w:pos="426"/>
              </w:tabs>
              <w:spacing w:line="240" w:lineRule="auto"/>
              <w:ind w:firstLine="0"/>
              <w:jc w:val="center"/>
              <w:rPr>
                <w:rFonts w:ascii="Times New Roman" w:hAnsi="Times New Roman" w:cs="Times New Roman"/>
                <w:sz w:val="18"/>
                <w:szCs w:val="18"/>
              </w:rPr>
            </w:pPr>
            <w:r w:rsidRPr="00EA4BBE">
              <w:rPr>
                <w:rFonts w:ascii="Times New Roman" w:hAnsi="Times New Roman" w:cs="Times New Roman"/>
                <w:sz w:val="18"/>
                <w:szCs w:val="18"/>
              </w:rPr>
              <w:t>425</w:t>
            </w:r>
          </w:p>
          <w:p w:rsidR="009E7ED3" w:rsidRPr="00EA4BBE" w:rsidRDefault="009E7ED3" w:rsidP="00246C62">
            <w:pPr>
              <w:pStyle w:val="Tekstpodstawowywcity"/>
              <w:tabs>
                <w:tab w:val="left" w:pos="426"/>
              </w:tabs>
              <w:spacing w:line="240" w:lineRule="auto"/>
              <w:ind w:firstLine="0"/>
              <w:jc w:val="center"/>
              <w:rPr>
                <w:rFonts w:ascii="Times New Roman" w:hAnsi="Times New Roman" w:cs="Times New Roman"/>
                <w:sz w:val="18"/>
                <w:szCs w:val="18"/>
                <w:highlight w:val="yellow"/>
              </w:rPr>
            </w:pPr>
            <w:r w:rsidRPr="00EA4BBE">
              <w:rPr>
                <w:rFonts w:ascii="Times New Roman" w:hAnsi="Times New Roman" w:cs="Times New Roman"/>
                <w:sz w:val="18"/>
                <w:szCs w:val="18"/>
              </w:rPr>
              <w:t>obręb Stypułów</w:t>
            </w:r>
          </w:p>
        </w:tc>
        <w:tc>
          <w:tcPr>
            <w:tcW w:w="1075" w:type="pct"/>
            <w:tcBorders>
              <w:top w:val="single" w:sz="4" w:space="0" w:color="auto"/>
              <w:left w:val="single" w:sz="4" w:space="0" w:color="auto"/>
              <w:bottom w:val="single" w:sz="4" w:space="0" w:color="auto"/>
              <w:right w:val="single" w:sz="4" w:space="0" w:color="auto"/>
            </w:tcBorders>
            <w:vAlign w:val="center"/>
          </w:tcPr>
          <w:p w:rsidR="009E7ED3" w:rsidRPr="00EA4BBE" w:rsidRDefault="00236CCA" w:rsidP="009E7ED3">
            <w:pPr>
              <w:spacing w:before="120" w:line="360" w:lineRule="auto"/>
              <w:jc w:val="center"/>
              <w:rPr>
                <w:bCs/>
                <w:sz w:val="18"/>
                <w:szCs w:val="18"/>
              </w:rPr>
            </w:pPr>
            <w:r w:rsidRPr="00EA4BBE">
              <w:rPr>
                <w:bCs/>
                <w:sz w:val="18"/>
                <w:szCs w:val="18"/>
              </w:rPr>
              <w:t xml:space="preserve">Marcin </w:t>
            </w:r>
            <w:r w:rsidR="009E7ED3" w:rsidRPr="00EA4BBE">
              <w:rPr>
                <w:bCs/>
                <w:sz w:val="18"/>
                <w:szCs w:val="18"/>
              </w:rPr>
              <w:t xml:space="preserve">Karol </w:t>
            </w:r>
          </w:p>
          <w:p w:rsidR="009E7ED3" w:rsidRPr="00EA4BBE" w:rsidRDefault="009E7ED3" w:rsidP="00326E6C">
            <w:pPr>
              <w:spacing w:line="360" w:lineRule="auto"/>
              <w:jc w:val="center"/>
              <w:rPr>
                <w:bCs/>
                <w:sz w:val="18"/>
                <w:szCs w:val="18"/>
                <w:highlight w:val="yellow"/>
              </w:rPr>
            </w:pPr>
            <w:r w:rsidRPr="00EA4BBE">
              <w:rPr>
                <w:bCs/>
                <w:sz w:val="18"/>
                <w:szCs w:val="18"/>
              </w:rPr>
              <w:t>Swaczyna</w:t>
            </w:r>
          </w:p>
        </w:tc>
        <w:tc>
          <w:tcPr>
            <w:tcW w:w="1074" w:type="pct"/>
            <w:tcBorders>
              <w:top w:val="single" w:sz="4" w:space="0" w:color="auto"/>
              <w:left w:val="single" w:sz="4" w:space="0" w:color="auto"/>
              <w:bottom w:val="single" w:sz="4" w:space="0" w:color="auto"/>
              <w:right w:val="single" w:sz="4" w:space="0" w:color="auto"/>
            </w:tcBorders>
            <w:vAlign w:val="center"/>
          </w:tcPr>
          <w:p w:rsidR="009E7ED3" w:rsidRPr="00EA4BBE" w:rsidRDefault="009E7ED3" w:rsidP="009E7ED3">
            <w:pPr>
              <w:spacing w:before="120" w:line="360" w:lineRule="auto"/>
              <w:jc w:val="center"/>
              <w:rPr>
                <w:bCs/>
                <w:sz w:val="18"/>
                <w:szCs w:val="18"/>
              </w:rPr>
            </w:pPr>
            <w:r w:rsidRPr="00EA4BBE">
              <w:rPr>
                <w:bCs/>
                <w:sz w:val="18"/>
                <w:szCs w:val="18"/>
              </w:rPr>
              <w:t>ul. Fałata 120/4</w:t>
            </w:r>
          </w:p>
          <w:p w:rsidR="009E7ED3" w:rsidRPr="00EA4BBE" w:rsidRDefault="009E7ED3" w:rsidP="009E7ED3">
            <w:pPr>
              <w:spacing w:line="360" w:lineRule="auto"/>
              <w:jc w:val="center"/>
              <w:rPr>
                <w:bCs/>
                <w:sz w:val="18"/>
                <w:szCs w:val="18"/>
                <w:highlight w:val="yellow"/>
              </w:rPr>
            </w:pPr>
            <w:r w:rsidRPr="00EA4BBE">
              <w:rPr>
                <w:bCs/>
                <w:sz w:val="18"/>
                <w:szCs w:val="18"/>
              </w:rPr>
              <w:t>87-100 Toruń</w:t>
            </w:r>
          </w:p>
        </w:tc>
        <w:tc>
          <w:tcPr>
            <w:tcW w:w="1074" w:type="pct"/>
            <w:tcBorders>
              <w:top w:val="single" w:sz="4" w:space="0" w:color="auto"/>
              <w:left w:val="single" w:sz="4" w:space="0" w:color="auto"/>
              <w:bottom w:val="single" w:sz="4" w:space="0" w:color="auto"/>
              <w:right w:val="single" w:sz="4" w:space="0" w:color="auto"/>
            </w:tcBorders>
            <w:vAlign w:val="center"/>
          </w:tcPr>
          <w:p w:rsidR="009E7ED3" w:rsidRPr="00EA4BBE" w:rsidRDefault="009E7ED3" w:rsidP="00524743">
            <w:pPr>
              <w:spacing w:before="120" w:line="360" w:lineRule="auto"/>
              <w:jc w:val="center"/>
              <w:rPr>
                <w:bCs/>
                <w:sz w:val="18"/>
                <w:szCs w:val="18"/>
              </w:rPr>
            </w:pPr>
            <w:r w:rsidRPr="00EA4BBE">
              <w:rPr>
                <w:bCs/>
                <w:sz w:val="18"/>
                <w:szCs w:val="18"/>
              </w:rPr>
              <w:t>Karol Marcin</w:t>
            </w:r>
          </w:p>
          <w:p w:rsidR="009E7ED3" w:rsidRPr="00EA4BBE" w:rsidRDefault="009E7ED3" w:rsidP="00524743">
            <w:pPr>
              <w:spacing w:line="360" w:lineRule="auto"/>
              <w:jc w:val="center"/>
              <w:rPr>
                <w:bCs/>
                <w:sz w:val="18"/>
                <w:szCs w:val="18"/>
                <w:highlight w:val="yellow"/>
              </w:rPr>
            </w:pPr>
            <w:r w:rsidRPr="00EA4BBE">
              <w:rPr>
                <w:bCs/>
                <w:sz w:val="18"/>
                <w:szCs w:val="18"/>
              </w:rPr>
              <w:t>Swaczyna</w:t>
            </w:r>
          </w:p>
        </w:tc>
        <w:tc>
          <w:tcPr>
            <w:tcW w:w="1012" w:type="pct"/>
            <w:tcBorders>
              <w:top w:val="single" w:sz="4" w:space="0" w:color="auto"/>
              <w:left w:val="single" w:sz="4" w:space="0" w:color="auto"/>
              <w:bottom w:val="single" w:sz="4" w:space="0" w:color="auto"/>
              <w:right w:val="single" w:sz="4" w:space="0" w:color="auto"/>
            </w:tcBorders>
            <w:vAlign w:val="center"/>
          </w:tcPr>
          <w:p w:rsidR="009E7ED3" w:rsidRPr="00EA4BBE" w:rsidRDefault="009E7ED3" w:rsidP="00524743">
            <w:pPr>
              <w:spacing w:before="120" w:line="360" w:lineRule="auto"/>
              <w:jc w:val="center"/>
              <w:rPr>
                <w:bCs/>
                <w:sz w:val="18"/>
                <w:szCs w:val="18"/>
              </w:rPr>
            </w:pPr>
            <w:r w:rsidRPr="00EA4BBE">
              <w:rPr>
                <w:bCs/>
                <w:sz w:val="18"/>
                <w:szCs w:val="18"/>
              </w:rPr>
              <w:t>ul. Fałata 120/4</w:t>
            </w:r>
          </w:p>
          <w:p w:rsidR="009E7ED3" w:rsidRPr="00EA4BBE" w:rsidRDefault="009E7ED3" w:rsidP="00524743">
            <w:pPr>
              <w:spacing w:line="360" w:lineRule="auto"/>
              <w:jc w:val="center"/>
              <w:rPr>
                <w:bCs/>
                <w:sz w:val="18"/>
                <w:szCs w:val="18"/>
                <w:highlight w:val="yellow"/>
              </w:rPr>
            </w:pPr>
            <w:r w:rsidRPr="00EA4BBE">
              <w:rPr>
                <w:bCs/>
                <w:sz w:val="18"/>
                <w:szCs w:val="18"/>
              </w:rPr>
              <w:t>87-100 Toruń</w:t>
            </w:r>
          </w:p>
        </w:tc>
      </w:tr>
      <w:tr w:rsidR="00EA4BBE" w:rsidRPr="00EA4BBE" w:rsidTr="009E7ED3">
        <w:trPr>
          <w:trHeight w:val="683"/>
          <w:jc w:val="center"/>
        </w:trPr>
        <w:tc>
          <w:tcPr>
            <w:tcW w:w="765" w:type="pct"/>
            <w:tcBorders>
              <w:left w:val="single" w:sz="4" w:space="0" w:color="auto"/>
              <w:bottom w:val="single" w:sz="4" w:space="0" w:color="auto"/>
              <w:right w:val="single" w:sz="4" w:space="0" w:color="auto"/>
            </w:tcBorders>
            <w:vAlign w:val="center"/>
          </w:tcPr>
          <w:p w:rsidR="009E7ED3" w:rsidRPr="00EA4BBE" w:rsidRDefault="009E7ED3" w:rsidP="00326E6C">
            <w:pPr>
              <w:pStyle w:val="Tekstpodstawowywcity"/>
              <w:tabs>
                <w:tab w:val="left" w:pos="426"/>
              </w:tabs>
              <w:spacing w:line="240" w:lineRule="auto"/>
              <w:ind w:firstLine="0"/>
              <w:jc w:val="center"/>
              <w:rPr>
                <w:rFonts w:ascii="Times New Roman" w:hAnsi="Times New Roman" w:cs="Times New Roman"/>
                <w:sz w:val="18"/>
                <w:szCs w:val="18"/>
              </w:rPr>
            </w:pPr>
          </w:p>
          <w:p w:rsidR="009E7ED3" w:rsidRPr="00EA4BBE" w:rsidRDefault="009E7ED3" w:rsidP="00326E6C">
            <w:pPr>
              <w:pStyle w:val="Tekstpodstawowywcity"/>
              <w:tabs>
                <w:tab w:val="left" w:pos="426"/>
              </w:tabs>
              <w:spacing w:line="240" w:lineRule="auto"/>
              <w:ind w:firstLine="0"/>
              <w:jc w:val="center"/>
              <w:rPr>
                <w:rFonts w:ascii="Times New Roman" w:hAnsi="Times New Roman" w:cs="Times New Roman"/>
                <w:sz w:val="18"/>
                <w:szCs w:val="18"/>
              </w:rPr>
            </w:pPr>
            <w:r w:rsidRPr="00EA4BBE">
              <w:rPr>
                <w:rFonts w:ascii="Times New Roman" w:hAnsi="Times New Roman" w:cs="Times New Roman"/>
                <w:sz w:val="18"/>
                <w:szCs w:val="18"/>
              </w:rPr>
              <w:t>415/1</w:t>
            </w:r>
          </w:p>
          <w:p w:rsidR="009E7ED3" w:rsidRPr="00EA4BBE" w:rsidRDefault="009E7ED3" w:rsidP="00326E6C">
            <w:pPr>
              <w:pStyle w:val="Tekstpodstawowywcity"/>
              <w:tabs>
                <w:tab w:val="left" w:pos="426"/>
              </w:tabs>
              <w:spacing w:line="240" w:lineRule="auto"/>
              <w:ind w:firstLine="0"/>
              <w:jc w:val="center"/>
              <w:rPr>
                <w:rFonts w:ascii="Times New Roman" w:hAnsi="Times New Roman" w:cs="Times New Roman"/>
                <w:sz w:val="18"/>
                <w:szCs w:val="18"/>
                <w:highlight w:val="yellow"/>
              </w:rPr>
            </w:pPr>
            <w:r w:rsidRPr="00EA4BBE">
              <w:rPr>
                <w:rFonts w:ascii="Times New Roman" w:hAnsi="Times New Roman" w:cs="Times New Roman"/>
                <w:sz w:val="18"/>
                <w:szCs w:val="18"/>
              </w:rPr>
              <w:t>obręb Stypułów</w:t>
            </w:r>
          </w:p>
          <w:p w:rsidR="009E7ED3" w:rsidRPr="00EA4BBE" w:rsidRDefault="009E7ED3" w:rsidP="00326E6C">
            <w:pPr>
              <w:pStyle w:val="Tekstpodstawowywcity"/>
              <w:tabs>
                <w:tab w:val="left" w:pos="426"/>
              </w:tabs>
              <w:spacing w:line="240" w:lineRule="auto"/>
              <w:jc w:val="center"/>
              <w:rPr>
                <w:rFonts w:ascii="Times New Roman" w:hAnsi="Times New Roman" w:cs="Times New Roman"/>
                <w:sz w:val="18"/>
                <w:szCs w:val="18"/>
                <w:highlight w:val="yellow"/>
              </w:rPr>
            </w:pPr>
          </w:p>
        </w:tc>
        <w:tc>
          <w:tcPr>
            <w:tcW w:w="1075" w:type="pct"/>
            <w:tcBorders>
              <w:top w:val="single" w:sz="4" w:space="0" w:color="auto"/>
              <w:left w:val="single" w:sz="4" w:space="0" w:color="auto"/>
              <w:right w:val="single" w:sz="4" w:space="0" w:color="auto"/>
            </w:tcBorders>
            <w:vAlign w:val="center"/>
          </w:tcPr>
          <w:p w:rsidR="009E7ED3" w:rsidRPr="00EA4BBE" w:rsidRDefault="009E7ED3" w:rsidP="009E7ED3">
            <w:pPr>
              <w:spacing w:line="360" w:lineRule="auto"/>
              <w:jc w:val="center"/>
              <w:rPr>
                <w:bCs/>
                <w:sz w:val="18"/>
                <w:szCs w:val="18"/>
              </w:rPr>
            </w:pPr>
            <w:r w:rsidRPr="00EA4BBE">
              <w:rPr>
                <w:bCs/>
                <w:sz w:val="18"/>
                <w:szCs w:val="18"/>
              </w:rPr>
              <w:t>Tadeusz Idczak</w:t>
            </w:r>
          </w:p>
        </w:tc>
        <w:tc>
          <w:tcPr>
            <w:tcW w:w="1074" w:type="pct"/>
            <w:tcBorders>
              <w:top w:val="single" w:sz="4" w:space="0" w:color="auto"/>
              <w:left w:val="single" w:sz="4" w:space="0" w:color="auto"/>
              <w:right w:val="single" w:sz="4" w:space="0" w:color="auto"/>
            </w:tcBorders>
            <w:vAlign w:val="center"/>
          </w:tcPr>
          <w:p w:rsidR="009E7ED3" w:rsidRPr="00EA4BBE" w:rsidRDefault="009E7ED3" w:rsidP="009E7ED3">
            <w:pPr>
              <w:spacing w:line="360" w:lineRule="auto"/>
              <w:jc w:val="center"/>
              <w:rPr>
                <w:bCs/>
                <w:sz w:val="18"/>
                <w:szCs w:val="18"/>
              </w:rPr>
            </w:pPr>
            <w:r w:rsidRPr="00EA4BBE">
              <w:rPr>
                <w:bCs/>
                <w:sz w:val="18"/>
                <w:szCs w:val="18"/>
              </w:rPr>
              <w:t>Stypułów 118A</w:t>
            </w:r>
          </w:p>
          <w:p w:rsidR="009E7ED3" w:rsidRPr="00EA4BBE" w:rsidRDefault="009E7ED3" w:rsidP="009E7ED3">
            <w:pPr>
              <w:spacing w:line="360" w:lineRule="auto"/>
              <w:jc w:val="center"/>
              <w:rPr>
                <w:bCs/>
                <w:sz w:val="18"/>
                <w:szCs w:val="18"/>
                <w:highlight w:val="yellow"/>
              </w:rPr>
            </w:pPr>
            <w:r w:rsidRPr="00EA4BBE">
              <w:rPr>
                <w:bCs/>
                <w:sz w:val="18"/>
                <w:szCs w:val="18"/>
              </w:rPr>
              <w:t>67-120 Stypułów</w:t>
            </w:r>
          </w:p>
        </w:tc>
        <w:tc>
          <w:tcPr>
            <w:tcW w:w="1074" w:type="pct"/>
            <w:tcBorders>
              <w:top w:val="single" w:sz="4" w:space="0" w:color="auto"/>
              <w:left w:val="single" w:sz="4" w:space="0" w:color="auto"/>
              <w:right w:val="single" w:sz="4" w:space="0" w:color="auto"/>
            </w:tcBorders>
            <w:vAlign w:val="center"/>
          </w:tcPr>
          <w:p w:rsidR="009E7ED3" w:rsidRPr="00EA4BBE" w:rsidRDefault="009E7ED3" w:rsidP="009E7ED3">
            <w:pPr>
              <w:spacing w:line="360" w:lineRule="auto"/>
              <w:jc w:val="center"/>
              <w:rPr>
                <w:bCs/>
                <w:sz w:val="18"/>
                <w:szCs w:val="18"/>
              </w:rPr>
            </w:pPr>
            <w:r w:rsidRPr="00EA4BBE">
              <w:rPr>
                <w:bCs/>
                <w:sz w:val="18"/>
                <w:szCs w:val="18"/>
              </w:rPr>
              <w:t>Tadeusz Idczak</w:t>
            </w:r>
          </w:p>
        </w:tc>
        <w:tc>
          <w:tcPr>
            <w:tcW w:w="1012" w:type="pct"/>
            <w:tcBorders>
              <w:top w:val="single" w:sz="4" w:space="0" w:color="auto"/>
              <w:left w:val="single" w:sz="4" w:space="0" w:color="auto"/>
              <w:right w:val="single" w:sz="4" w:space="0" w:color="auto"/>
            </w:tcBorders>
            <w:vAlign w:val="center"/>
          </w:tcPr>
          <w:p w:rsidR="009E7ED3" w:rsidRPr="00EA4BBE" w:rsidRDefault="009E7ED3" w:rsidP="00524743">
            <w:pPr>
              <w:spacing w:line="360" w:lineRule="auto"/>
              <w:jc w:val="center"/>
              <w:rPr>
                <w:bCs/>
                <w:sz w:val="18"/>
                <w:szCs w:val="18"/>
              </w:rPr>
            </w:pPr>
            <w:r w:rsidRPr="00EA4BBE">
              <w:rPr>
                <w:bCs/>
                <w:sz w:val="18"/>
                <w:szCs w:val="18"/>
              </w:rPr>
              <w:t>Stypułów 118A</w:t>
            </w:r>
          </w:p>
          <w:p w:rsidR="009E7ED3" w:rsidRPr="00EA4BBE" w:rsidRDefault="009E7ED3" w:rsidP="00524743">
            <w:pPr>
              <w:spacing w:line="360" w:lineRule="auto"/>
              <w:jc w:val="center"/>
              <w:rPr>
                <w:bCs/>
                <w:sz w:val="18"/>
                <w:szCs w:val="18"/>
                <w:highlight w:val="yellow"/>
              </w:rPr>
            </w:pPr>
            <w:r w:rsidRPr="00EA4BBE">
              <w:rPr>
                <w:bCs/>
                <w:sz w:val="18"/>
                <w:szCs w:val="18"/>
              </w:rPr>
              <w:t>67-120 Stypułów</w:t>
            </w:r>
          </w:p>
        </w:tc>
      </w:tr>
      <w:tr w:rsidR="00EA4BBE" w:rsidRPr="00EA4BBE" w:rsidTr="00246C62">
        <w:trPr>
          <w:trHeight w:val="510"/>
          <w:jc w:val="center"/>
        </w:trPr>
        <w:tc>
          <w:tcPr>
            <w:tcW w:w="765" w:type="pct"/>
            <w:vMerge w:val="restart"/>
            <w:tcBorders>
              <w:left w:val="single" w:sz="4" w:space="0" w:color="auto"/>
              <w:right w:val="single" w:sz="4" w:space="0" w:color="auto"/>
            </w:tcBorders>
            <w:vAlign w:val="center"/>
          </w:tcPr>
          <w:p w:rsidR="00236CCA" w:rsidRPr="00EA4BBE" w:rsidRDefault="00236CCA" w:rsidP="009704E1">
            <w:pPr>
              <w:pStyle w:val="Tekstpodstawowywcity"/>
              <w:tabs>
                <w:tab w:val="left" w:pos="426"/>
              </w:tabs>
              <w:spacing w:line="240" w:lineRule="auto"/>
              <w:ind w:firstLine="0"/>
              <w:jc w:val="center"/>
              <w:rPr>
                <w:rFonts w:ascii="Times New Roman" w:hAnsi="Times New Roman" w:cs="Times New Roman"/>
                <w:sz w:val="18"/>
                <w:szCs w:val="18"/>
              </w:rPr>
            </w:pPr>
          </w:p>
          <w:p w:rsidR="00236CCA" w:rsidRPr="00EA4BBE" w:rsidRDefault="00236CCA" w:rsidP="009704E1">
            <w:pPr>
              <w:pStyle w:val="Tekstpodstawowywcity"/>
              <w:tabs>
                <w:tab w:val="left" w:pos="426"/>
              </w:tabs>
              <w:spacing w:line="240" w:lineRule="auto"/>
              <w:ind w:firstLine="0"/>
              <w:jc w:val="center"/>
              <w:rPr>
                <w:rFonts w:ascii="Times New Roman" w:hAnsi="Times New Roman" w:cs="Times New Roman"/>
                <w:sz w:val="18"/>
                <w:szCs w:val="18"/>
              </w:rPr>
            </w:pPr>
            <w:r w:rsidRPr="00EA4BBE">
              <w:rPr>
                <w:rFonts w:ascii="Times New Roman" w:hAnsi="Times New Roman" w:cs="Times New Roman"/>
                <w:sz w:val="18"/>
                <w:szCs w:val="18"/>
              </w:rPr>
              <w:t>10/17</w:t>
            </w:r>
          </w:p>
          <w:p w:rsidR="00236CCA" w:rsidRPr="00EA4BBE" w:rsidRDefault="00236CCA" w:rsidP="009704E1">
            <w:pPr>
              <w:pStyle w:val="Tekstpodstawowywcity"/>
              <w:tabs>
                <w:tab w:val="left" w:pos="426"/>
              </w:tabs>
              <w:spacing w:line="240" w:lineRule="auto"/>
              <w:ind w:firstLine="0"/>
              <w:jc w:val="center"/>
              <w:rPr>
                <w:rFonts w:ascii="Times New Roman" w:hAnsi="Times New Roman" w:cs="Times New Roman"/>
                <w:sz w:val="18"/>
                <w:szCs w:val="18"/>
                <w:highlight w:val="yellow"/>
              </w:rPr>
            </w:pPr>
            <w:r w:rsidRPr="00EA4BBE">
              <w:rPr>
                <w:rFonts w:ascii="Times New Roman" w:hAnsi="Times New Roman" w:cs="Times New Roman"/>
                <w:sz w:val="18"/>
                <w:szCs w:val="18"/>
              </w:rPr>
              <w:t>obręb Stypułów</w:t>
            </w:r>
          </w:p>
          <w:p w:rsidR="00236CCA" w:rsidRPr="00EA4BBE" w:rsidRDefault="00236CCA" w:rsidP="009704E1">
            <w:pPr>
              <w:pStyle w:val="Tekstpodstawowywcity"/>
              <w:tabs>
                <w:tab w:val="left" w:pos="426"/>
              </w:tabs>
              <w:spacing w:line="240" w:lineRule="auto"/>
              <w:ind w:firstLine="0"/>
              <w:rPr>
                <w:rFonts w:ascii="Times New Roman" w:hAnsi="Times New Roman" w:cs="Times New Roman"/>
                <w:sz w:val="18"/>
                <w:szCs w:val="18"/>
                <w:highlight w:val="yellow"/>
              </w:rPr>
            </w:pPr>
          </w:p>
        </w:tc>
        <w:tc>
          <w:tcPr>
            <w:tcW w:w="1075"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236CCA">
            <w:pPr>
              <w:spacing w:before="120" w:line="360" w:lineRule="auto"/>
              <w:jc w:val="center"/>
              <w:rPr>
                <w:bCs/>
                <w:sz w:val="18"/>
                <w:szCs w:val="18"/>
              </w:rPr>
            </w:pPr>
            <w:r w:rsidRPr="00EA4BBE">
              <w:rPr>
                <w:bCs/>
                <w:sz w:val="18"/>
                <w:szCs w:val="18"/>
              </w:rPr>
              <w:t>Grzegorz Jacek</w:t>
            </w:r>
          </w:p>
          <w:p w:rsidR="00236CCA" w:rsidRPr="00EA4BBE" w:rsidRDefault="00236CCA" w:rsidP="00326E6C">
            <w:pPr>
              <w:spacing w:line="360" w:lineRule="auto"/>
              <w:jc w:val="center"/>
              <w:rPr>
                <w:bCs/>
                <w:sz w:val="18"/>
                <w:szCs w:val="18"/>
                <w:highlight w:val="yellow"/>
              </w:rPr>
            </w:pPr>
            <w:r w:rsidRPr="00EA4BBE">
              <w:rPr>
                <w:bCs/>
                <w:sz w:val="18"/>
                <w:szCs w:val="18"/>
              </w:rPr>
              <w:t>Buganik</w:t>
            </w:r>
          </w:p>
        </w:tc>
        <w:tc>
          <w:tcPr>
            <w:tcW w:w="1074"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236CCA">
            <w:pPr>
              <w:spacing w:before="120" w:line="360" w:lineRule="auto"/>
              <w:jc w:val="center"/>
              <w:rPr>
                <w:bCs/>
                <w:sz w:val="18"/>
                <w:szCs w:val="18"/>
              </w:rPr>
            </w:pPr>
            <w:r w:rsidRPr="00EA4BBE">
              <w:rPr>
                <w:bCs/>
                <w:sz w:val="18"/>
                <w:szCs w:val="18"/>
              </w:rPr>
              <w:t>ul. Findera 15/11</w:t>
            </w:r>
          </w:p>
          <w:p w:rsidR="00236CCA" w:rsidRPr="00EA4BBE" w:rsidRDefault="00236CCA" w:rsidP="00236CCA">
            <w:pPr>
              <w:spacing w:line="360" w:lineRule="auto"/>
              <w:jc w:val="center"/>
              <w:rPr>
                <w:bCs/>
                <w:sz w:val="18"/>
                <w:szCs w:val="18"/>
                <w:highlight w:val="yellow"/>
              </w:rPr>
            </w:pPr>
            <w:r w:rsidRPr="00EA4BBE">
              <w:rPr>
                <w:bCs/>
                <w:sz w:val="18"/>
                <w:szCs w:val="18"/>
              </w:rPr>
              <w:t>68-100 Żagań</w:t>
            </w:r>
          </w:p>
        </w:tc>
        <w:tc>
          <w:tcPr>
            <w:tcW w:w="1074"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524743">
            <w:pPr>
              <w:spacing w:before="120" w:line="360" w:lineRule="auto"/>
              <w:jc w:val="center"/>
              <w:rPr>
                <w:bCs/>
                <w:sz w:val="18"/>
                <w:szCs w:val="18"/>
              </w:rPr>
            </w:pPr>
            <w:r w:rsidRPr="00EA4BBE">
              <w:rPr>
                <w:bCs/>
                <w:sz w:val="18"/>
                <w:szCs w:val="18"/>
              </w:rPr>
              <w:t>Grzegorz Jacek</w:t>
            </w:r>
          </w:p>
          <w:p w:rsidR="00236CCA" w:rsidRPr="00EA4BBE" w:rsidRDefault="00236CCA" w:rsidP="00524743">
            <w:pPr>
              <w:spacing w:line="360" w:lineRule="auto"/>
              <w:jc w:val="center"/>
              <w:rPr>
                <w:bCs/>
                <w:sz w:val="18"/>
                <w:szCs w:val="18"/>
                <w:highlight w:val="yellow"/>
              </w:rPr>
            </w:pPr>
            <w:r w:rsidRPr="00EA4BBE">
              <w:rPr>
                <w:bCs/>
                <w:sz w:val="18"/>
                <w:szCs w:val="18"/>
              </w:rPr>
              <w:t>Buganik</w:t>
            </w:r>
          </w:p>
        </w:tc>
        <w:tc>
          <w:tcPr>
            <w:tcW w:w="1012"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524743">
            <w:pPr>
              <w:spacing w:before="120" w:line="360" w:lineRule="auto"/>
              <w:jc w:val="center"/>
              <w:rPr>
                <w:bCs/>
                <w:sz w:val="18"/>
                <w:szCs w:val="18"/>
              </w:rPr>
            </w:pPr>
            <w:r w:rsidRPr="00EA4BBE">
              <w:rPr>
                <w:bCs/>
                <w:sz w:val="18"/>
                <w:szCs w:val="18"/>
              </w:rPr>
              <w:t>ul. Findera 15/11</w:t>
            </w:r>
          </w:p>
          <w:p w:rsidR="00236CCA" w:rsidRPr="00EA4BBE" w:rsidRDefault="00236CCA" w:rsidP="00524743">
            <w:pPr>
              <w:spacing w:line="360" w:lineRule="auto"/>
              <w:jc w:val="center"/>
              <w:rPr>
                <w:bCs/>
                <w:sz w:val="18"/>
                <w:szCs w:val="18"/>
                <w:highlight w:val="yellow"/>
              </w:rPr>
            </w:pPr>
            <w:r w:rsidRPr="00EA4BBE">
              <w:rPr>
                <w:bCs/>
                <w:sz w:val="18"/>
                <w:szCs w:val="18"/>
              </w:rPr>
              <w:t>68-100 Żagań</w:t>
            </w:r>
          </w:p>
        </w:tc>
      </w:tr>
      <w:tr w:rsidR="00EA4BBE" w:rsidRPr="00EA4BBE" w:rsidTr="00246C62">
        <w:trPr>
          <w:trHeight w:val="510"/>
          <w:jc w:val="center"/>
        </w:trPr>
        <w:tc>
          <w:tcPr>
            <w:tcW w:w="765" w:type="pct"/>
            <w:vMerge/>
            <w:tcBorders>
              <w:left w:val="single" w:sz="4" w:space="0" w:color="auto"/>
              <w:right w:val="single" w:sz="4" w:space="0" w:color="auto"/>
            </w:tcBorders>
            <w:vAlign w:val="center"/>
          </w:tcPr>
          <w:p w:rsidR="00236CCA" w:rsidRPr="00EA4BBE" w:rsidRDefault="00236CCA" w:rsidP="009704E1">
            <w:pPr>
              <w:pStyle w:val="Tekstpodstawowywcity"/>
              <w:tabs>
                <w:tab w:val="left" w:pos="426"/>
              </w:tabs>
              <w:spacing w:line="240" w:lineRule="auto"/>
              <w:ind w:firstLine="0"/>
              <w:jc w:val="center"/>
              <w:rPr>
                <w:rFonts w:ascii="Times New Roman" w:hAnsi="Times New Roman" w:cs="Times New Roman"/>
                <w:sz w:val="18"/>
                <w:szCs w:val="18"/>
              </w:rPr>
            </w:pPr>
          </w:p>
        </w:tc>
        <w:tc>
          <w:tcPr>
            <w:tcW w:w="1075"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236CCA">
            <w:pPr>
              <w:spacing w:before="120" w:line="360" w:lineRule="auto"/>
              <w:jc w:val="center"/>
              <w:rPr>
                <w:bCs/>
                <w:sz w:val="18"/>
                <w:szCs w:val="18"/>
              </w:rPr>
            </w:pPr>
            <w:r w:rsidRPr="00EA4BBE">
              <w:rPr>
                <w:bCs/>
                <w:sz w:val="18"/>
                <w:szCs w:val="18"/>
              </w:rPr>
              <w:t>Anna Celina</w:t>
            </w:r>
          </w:p>
          <w:p w:rsidR="00236CCA" w:rsidRPr="00EA4BBE" w:rsidRDefault="00236CCA" w:rsidP="00236CCA">
            <w:pPr>
              <w:spacing w:line="360" w:lineRule="auto"/>
              <w:jc w:val="center"/>
              <w:rPr>
                <w:bCs/>
                <w:sz w:val="18"/>
                <w:szCs w:val="18"/>
              </w:rPr>
            </w:pPr>
            <w:r w:rsidRPr="00EA4BBE">
              <w:rPr>
                <w:bCs/>
                <w:sz w:val="18"/>
                <w:szCs w:val="18"/>
              </w:rPr>
              <w:t>Bardzik-Buganik</w:t>
            </w:r>
          </w:p>
        </w:tc>
        <w:tc>
          <w:tcPr>
            <w:tcW w:w="1074"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236CCA">
            <w:pPr>
              <w:spacing w:line="360" w:lineRule="auto"/>
              <w:jc w:val="center"/>
              <w:rPr>
                <w:bCs/>
                <w:sz w:val="18"/>
                <w:szCs w:val="18"/>
              </w:rPr>
            </w:pPr>
            <w:r w:rsidRPr="00EA4BBE">
              <w:rPr>
                <w:bCs/>
                <w:sz w:val="18"/>
                <w:szCs w:val="18"/>
              </w:rPr>
              <w:t>Stypułów 123/3</w:t>
            </w:r>
          </w:p>
          <w:p w:rsidR="00236CCA" w:rsidRPr="00EA4BBE" w:rsidRDefault="00236CCA" w:rsidP="00236CCA">
            <w:pPr>
              <w:spacing w:line="360" w:lineRule="auto"/>
              <w:jc w:val="center"/>
              <w:rPr>
                <w:bCs/>
                <w:sz w:val="18"/>
                <w:szCs w:val="18"/>
              </w:rPr>
            </w:pPr>
            <w:r w:rsidRPr="00EA4BBE">
              <w:rPr>
                <w:bCs/>
                <w:sz w:val="18"/>
                <w:szCs w:val="18"/>
              </w:rPr>
              <w:t>67-120 Stypułów</w:t>
            </w:r>
          </w:p>
        </w:tc>
        <w:tc>
          <w:tcPr>
            <w:tcW w:w="1074"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524743">
            <w:pPr>
              <w:spacing w:before="120" w:line="360" w:lineRule="auto"/>
              <w:jc w:val="center"/>
              <w:rPr>
                <w:bCs/>
                <w:sz w:val="18"/>
                <w:szCs w:val="18"/>
              </w:rPr>
            </w:pPr>
            <w:r w:rsidRPr="00EA4BBE">
              <w:rPr>
                <w:bCs/>
                <w:sz w:val="18"/>
                <w:szCs w:val="18"/>
              </w:rPr>
              <w:t>Anna Celina</w:t>
            </w:r>
          </w:p>
          <w:p w:rsidR="00236CCA" w:rsidRPr="00EA4BBE" w:rsidRDefault="00236CCA" w:rsidP="00524743">
            <w:pPr>
              <w:spacing w:line="360" w:lineRule="auto"/>
              <w:jc w:val="center"/>
              <w:rPr>
                <w:bCs/>
                <w:sz w:val="18"/>
                <w:szCs w:val="18"/>
              </w:rPr>
            </w:pPr>
            <w:r w:rsidRPr="00EA4BBE">
              <w:rPr>
                <w:bCs/>
                <w:sz w:val="18"/>
                <w:szCs w:val="18"/>
              </w:rPr>
              <w:t>Bardzik-Buganik</w:t>
            </w:r>
          </w:p>
        </w:tc>
        <w:tc>
          <w:tcPr>
            <w:tcW w:w="1012" w:type="pct"/>
            <w:tcBorders>
              <w:top w:val="single" w:sz="4" w:space="0" w:color="auto"/>
              <w:left w:val="single" w:sz="4" w:space="0" w:color="auto"/>
              <w:bottom w:val="single" w:sz="4" w:space="0" w:color="auto"/>
              <w:right w:val="single" w:sz="4" w:space="0" w:color="auto"/>
            </w:tcBorders>
            <w:vAlign w:val="center"/>
          </w:tcPr>
          <w:p w:rsidR="00236CCA" w:rsidRPr="00EA4BBE" w:rsidRDefault="00236CCA" w:rsidP="00524743">
            <w:pPr>
              <w:spacing w:line="360" w:lineRule="auto"/>
              <w:jc w:val="center"/>
              <w:rPr>
                <w:bCs/>
                <w:sz w:val="18"/>
                <w:szCs w:val="18"/>
              </w:rPr>
            </w:pPr>
            <w:r w:rsidRPr="00EA4BBE">
              <w:rPr>
                <w:bCs/>
                <w:sz w:val="18"/>
                <w:szCs w:val="18"/>
              </w:rPr>
              <w:t>Stypułów 123/3</w:t>
            </w:r>
          </w:p>
          <w:p w:rsidR="00236CCA" w:rsidRPr="00EA4BBE" w:rsidRDefault="00236CCA" w:rsidP="00524743">
            <w:pPr>
              <w:spacing w:line="360" w:lineRule="auto"/>
              <w:jc w:val="center"/>
              <w:rPr>
                <w:bCs/>
                <w:sz w:val="18"/>
                <w:szCs w:val="18"/>
              </w:rPr>
            </w:pPr>
            <w:r w:rsidRPr="00EA4BBE">
              <w:rPr>
                <w:bCs/>
                <w:sz w:val="18"/>
                <w:szCs w:val="18"/>
              </w:rPr>
              <w:t>67-120 Stypułów</w:t>
            </w:r>
          </w:p>
        </w:tc>
      </w:tr>
    </w:tbl>
    <w:p w:rsidR="002C4E77" w:rsidRPr="00EA4BBE" w:rsidRDefault="002C4E77" w:rsidP="00342383">
      <w:pPr>
        <w:pStyle w:val="Nagwek1"/>
      </w:pPr>
      <w:bookmarkStart w:id="25" w:name="_Toc456348494"/>
      <w:r w:rsidRPr="00EA4BBE">
        <w:lastRenderedPageBreak/>
        <w:t>Charakterystyka wód objętych pozwoleniem wodnoprawnym</w:t>
      </w:r>
      <w:bookmarkEnd w:id="25"/>
    </w:p>
    <w:p w:rsidR="005C13C8" w:rsidRPr="00EA4BBE" w:rsidRDefault="005C13C8" w:rsidP="00A551BB">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Urządzenia wodne - rowy ziemne należące do systemu rowów melioracji</w:t>
      </w:r>
      <w:r w:rsidR="00A551BB" w:rsidRPr="00EA4BBE">
        <w:rPr>
          <w:rFonts w:ascii="Times New Roman" w:hAnsi="Times New Roman" w:cs="Times New Roman"/>
          <w:sz w:val="22"/>
          <w:szCs w:val="22"/>
        </w:rPr>
        <w:t xml:space="preserve"> </w:t>
      </w:r>
      <w:r w:rsidRPr="00EA4BBE">
        <w:rPr>
          <w:rFonts w:ascii="Times New Roman" w:hAnsi="Times New Roman" w:cs="Times New Roman"/>
          <w:sz w:val="22"/>
          <w:szCs w:val="22"/>
        </w:rPr>
        <w:t xml:space="preserve">szczegółowej prowadzą wody jedynie okresowo </w:t>
      </w:r>
      <w:r w:rsidR="00A551BB" w:rsidRPr="00EA4BBE">
        <w:rPr>
          <w:rFonts w:ascii="Times New Roman" w:hAnsi="Times New Roman" w:cs="Times New Roman"/>
          <w:sz w:val="22"/>
          <w:szCs w:val="22"/>
        </w:rPr>
        <w:t>–</w:t>
      </w:r>
      <w:r w:rsidRPr="00EA4BBE">
        <w:rPr>
          <w:rFonts w:ascii="Times New Roman" w:hAnsi="Times New Roman" w:cs="Times New Roman"/>
          <w:sz w:val="22"/>
          <w:szCs w:val="22"/>
        </w:rPr>
        <w:t xml:space="preserve"> </w:t>
      </w:r>
      <w:r w:rsidR="00A551BB" w:rsidRPr="00EA4BBE">
        <w:rPr>
          <w:rFonts w:ascii="Times New Roman" w:hAnsi="Times New Roman" w:cs="Times New Roman"/>
          <w:sz w:val="22"/>
          <w:szCs w:val="22"/>
        </w:rPr>
        <w:t xml:space="preserve">co </w:t>
      </w:r>
      <w:r w:rsidRPr="00EA4BBE">
        <w:rPr>
          <w:rFonts w:ascii="Times New Roman" w:hAnsi="Times New Roman" w:cs="Times New Roman"/>
          <w:sz w:val="22"/>
          <w:szCs w:val="22"/>
        </w:rPr>
        <w:t>pow</w:t>
      </w:r>
      <w:r w:rsidR="00A551BB" w:rsidRPr="00EA4BBE">
        <w:rPr>
          <w:rFonts w:ascii="Times New Roman" w:hAnsi="Times New Roman" w:cs="Times New Roman"/>
          <w:sz w:val="22"/>
          <w:szCs w:val="22"/>
        </w:rPr>
        <w:t xml:space="preserve">oduje, że nie ustalono dla nich </w:t>
      </w:r>
      <w:r w:rsidRPr="00EA4BBE">
        <w:rPr>
          <w:rFonts w:ascii="Times New Roman" w:hAnsi="Times New Roman" w:cs="Times New Roman"/>
          <w:sz w:val="22"/>
          <w:szCs w:val="22"/>
        </w:rPr>
        <w:t>charakterystycznych przepływów hydrologicznych</w:t>
      </w:r>
      <w:r w:rsidR="00A551BB" w:rsidRPr="00EA4BBE">
        <w:rPr>
          <w:rFonts w:ascii="Times New Roman" w:hAnsi="Times New Roman" w:cs="Times New Roman"/>
          <w:sz w:val="22"/>
          <w:szCs w:val="22"/>
        </w:rPr>
        <w:t>. Nie podlegają</w:t>
      </w:r>
      <w:r w:rsidRPr="00EA4BBE">
        <w:rPr>
          <w:rFonts w:ascii="Times New Roman" w:hAnsi="Times New Roman" w:cs="Times New Roman"/>
          <w:sz w:val="22"/>
          <w:szCs w:val="22"/>
        </w:rPr>
        <w:t xml:space="preserve"> monitoring</w:t>
      </w:r>
      <w:r w:rsidR="00A551BB" w:rsidRPr="00EA4BBE">
        <w:rPr>
          <w:rFonts w:ascii="Times New Roman" w:hAnsi="Times New Roman" w:cs="Times New Roman"/>
          <w:sz w:val="22"/>
          <w:szCs w:val="22"/>
        </w:rPr>
        <w:t>owi</w:t>
      </w:r>
      <w:r w:rsidRPr="00EA4BBE">
        <w:rPr>
          <w:rFonts w:ascii="Times New Roman" w:hAnsi="Times New Roman" w:cs="Times New Roman"/>
          <w:sz w:val="22"/>
          <w:szCs w:val="22"/>
        </w:rPr>
        <w:t xml:space="preserve"> wód powierzchniowych</w:t>
      </w:r>
      <w:r w:rsidR="00A551BB" w:rsidRPr="00EA4BBE">
        <w:rPr>
          <w:rFonts w:ascii="Times New Roman" w:hAnsi="Times New Roman" w:cs="Times New Roman"/>
          <w:sz w:val="22"/>
          <w:szCs w:val="22"/>
        </w:rPr>
        <w:t>, który wykonuje WIOŚ w Zielonej Górze, w związku z powyższym brak informacji nt. parametrów charakteryzujących wody przez nie prowadzone. Ilość wód</w:t>
      </w:r>
      <w:r w:rsidR="00524743" w:rsidRPr="00EA4BBE">
        <w:rPr>
          <w:rFonts w:ascii="Times New Roman" w:hAnsi="Times New Roman" w:cs="Times New Roman"/>
          <w:sz w:val="22"/>
          <w:szCs w:val="22"/>
        </w:rPr>
        <w:t xml:space="preserve"> jest</w:t>
      </w:r>
      <w:r w:rsidR="00A551BB" w:rsidRPr="00EA4BBE">
        <w:rPr>
          <w:rFonts w:ascii="Times New Roman" w:hAnsi="Times New Roman" w:cs="Times New Roman"/>
          <w:sz w:val="22"/>
          <w:szCs w:val="22"/>
        </w:rPr>
        <w:t xml:space="preserve"> związana bezpośrednio z</w:t>
      </w:r>
      <w:r w:rsidR="00524743" w:rsidRPr="00EA4BBE">
        <w:rPr>
          <w:rFonts w:ascii="Times New Roman" w:hAnsi="Times New Roman" w:cs="Times New Roman"/>
          <w:sz w:val="22"/>
          <w:szCs w:val="22"/>
        </w:rPr>
        <w:t xml:space="preserve"> warunkami panującymi w zlewni i</w:t>
      </w:r>
      <w:r w:rsidR="00A551BB" w:rsidRPr="00EA4BBE">
        <w:rPr>
          <w:rFonts w:ascii="Times New Roman" w:hAnsi="Times New Roman" w:cs="Times New Roman"/>
          <w:sz w:val="22"/>
          <w:szCs w:val="22"/>
        </w:rPr>
        <w:t xml:space="preserve"> zależy m.in. od wysokości i rozkładu opadów atmosferycznych, rzeźby terenu, rodzaju i właściwości gleb oraz charakteru szaty roślinnej. Skład chemiczny</w:t>
      </w:r>
      <w:r w:rsidR="00524743" w:rsidRPr="00EA4BBE">
        <w:rPr>
          <w:rFonts w:ascii="Times New Roman" w:hAnsi="Times New Roman" w:cs="Times New Roman"/>
          <w:sz w:val="22"/>
          <w:szCs w:val="22"/>
        </w:rPr>
        <w:t>,</w:t>
      </w:r>
      <w:r w:rsidR="00A551BB" w:rsidRPr="00EA4BBE">
        <w:rPr>
          <w:rFonts w:ascii="Times New Roman" w:hAnsi="Times New Roman" w:cs="Times New Roman"/>
          <w:sz w:val="22"/>
          <w:szCs w:val="22"/>
        </w:rPr>
        <w:t xml:space="preserve"> natomiast</w:t>
      </w:r>
      <w:r w:rsidR="00524743" w:rsidRPr="00EA4BBE">
        <w:rPr>
          <w:rFonts w:ascii="Times New Roman" w:hAnsi="Times New Roman" w:cs="Times New Roman"/>
          <w:sz w:val="22"/>
          <w:szCs w:val="22"/>
        </w:rPr>
        <w:t>,</w:t>
      </w:r>
      <w:r w:rsidR="00A551BB" w:rsidRPr="00EA4BBE">
        <w:rPr>
          <w:rFonts w:ascii="Times New Roman" w:hAnsi="Times New Roman" w:cs="Times New Roman"/>
          <w:sz w:val="22"/>
          <w:szCs w:val="22"/>
        </w:rPr>
        <w:t xml:space="preserve"> odpowiada składowi chemicznemu wód podziemnych obszaru odwadnianego. </w:t>
      </w:r>
    </w:p>
    <w:p w:rsidR="002D0EE7" w:rsidRPr="00EA4BBE" w:rsidRDefault="00A551BB" w:rsidP="00C001D4">
      <w:pPr>
        <w:pStyle w:val="Tekstpodstawowywcity"/>
        <w:ind w:firstLine="709"/>
        <w:rPr>
          <w:rFonts w:ascii="Times New Roman" w:hAnsi="Times New Roman" w:cs="Times New Roman"/>
          <w:sz w:val="22"/>
          <w:szCs w:val="22"/>
        </w:rPr>
      </w:pPr>
      <w:r w:rsidRPr="00EA4BBE">
        <w:rPr>
          <w:rFonts w:ascii="Times New Roman" w:hAnsi="Times New Roman" w:cs="Times New Roman"/>
          <w:sz w:val="22"/>
          <w:szCs w:val="22"/>
        </w:rPr>
        <w:t xml:space="preserve">Zastosowane rozwiązania projektowe </w:t>
      </w:r>
      <w:r w:rsidR="00D01F2D" w:rsidRPr="00EA4BBE">
        <w:rPr>
          <w:rFonts w:ascii="Times New Roman" w:hAnsi="Times New Roman" w:cs="Times New Roman"/>
          <w:sz w:val="22"/>
          <w:szCs w:val="22"/>
        </w:rPr>
        <w:t xml:space="preserve">przebudowy rowów melioracyjnych i przepustów nad nimi będą </w:t>
      </w:r>
      <w:r w:rsidR="005C13C8" w:rsidRPr="00EA4BBE">
        <w:rPr>
          <w:rFonts w:ascii="Times New Roman" w:hAnsi="Times New Roman" w:cs="Times New Roman"/>
          <w:sz w:val="22"/>
          <w:szCs w:val="22"/>
        </w:rPr>
        <w:t xml:space="preserve">pozwalać na właściwy </w:t>
      </w:r>
      <w:r w:rsidRPr="00EA4BBE">
        <w:rPr>
          <w:rFonts w:ascii="Times New Roman" w:hAnsi="Times New Roman" w:cs="Times New Roman"/>
          <w:sz w:val="22"/>
          <w:szCs w:val="22"/>
        </w:rPr>
        <w:t>odbiór</w:t>
      </w:r>
      <w:r w:rsidR="00D01F2D" w:rsidRPr="00EA4BBE">
        <w:rPr>
          <w:rFonts w:ascii="Times New Roman" w:hAnsi="Times New Roman" w:cs="Times New Roman"/>
          <w:sz w:val="22"/>
          <w:szCs w:val="22"/>
        </w:rPr>
        <w:t xml:space="preserve"> wód i ich swobodny przepływ, a więc nie będą</w:t>
      </w:r>
      <w:r w:rsidRPr="00EA4BBE">
        <w:rPr>
          <w:rFonts w:ascii="Times New Roman" w:hAnsi="Times New Roman" w:cs="Times New Roman"/>
          <w:sz w:val="22"/>
          <w:szCs w:val="22"/>
        </w:rPr>
        <w:t xml:space="preserve"> powodować </w:t>
      </w:r>
      <w:r w:rsidR="005C13C8" w:rsidRPr="00EA4BBE">
        <w:rPr>
          <w:rFonts w:ascii="Times New Roman" w:hAnsi="Times New Roman" w:cs="Times New Roman"/>
          <w:sz w:val="22"/>
          <w:szCs w:val="22"/>
        </w:rPr>
        <w:t>spiętrzania wody w rowach.</w:t>
      </w:r>
      <w:r w:rsidR="00D01F2D" w:rsidRPr="00EA4BBE">
        <w:rPr>
          <w:rFonts w:ascii="Times New Roman" w:hAnsi="Times New Roman" w:cs="Times New Roman"/>
          <w:sz w:val="22"/>
          <w:szCs w:val="22"/>
        </w:rPr>
        <w:t xml:space="preserve"> Wykonanie urządzeń wodnych</w:t>
      </w:r>
      <w:r w:rsidR="00524743" w:rsidRPr="00EA4BBE">
        <w:rPr>
          <w:rFonts w:ascii="Times New Roman" w:hAnsi="Times New Roman" w:cs="Times New Roman"/>
          <w:sz w:val="22"/>
          <w:szCs w:val="22"/>
        </w:rPr>
        <w:t xml:space="preserve"> – przebudowa rowów melioracji szczegółowych</w:t>
      </w:r>
      <w:r w:rsidR="00F41A5D" w:rsidRPr="00EA4BBE">
        <w:rPr>
          <w:rFonts w:ascii="Times New Roman" w:hAnsi="Times New Roman" w:cs="Times New Roman"/>
          <w:sz w:val="22"/>
          <w:szCs w:val="22"/>
        </w:rPr>
        <w:t xml:space="preserve"> </w:t>
      </w:r>
      <w:r w:rsidR="00F41A5D" w:rsidRPr="00EA4BBE">
        <w:rPr>
          <w:rFonts w:ascii="Times New Roman" w:eastAsia="Calibri" w:hAnsi="Times New Roman" w:cs="Times New Roman"/>
          <w:sz w:val="22"/>
          <w:szCs w:val="22"/>
          <w:lang w:eastAsia="en-US"/>
        </w:rPr>
        <w:t>R-Br-22 i R-Br-22</w:t>
      </w:r>
      <w:r w:rsidR="00524743" w:rsidRPr="00EA4BBE">
        <w:rPr>
          <w:rFonts w:ascii="Times New Roman" w:hAnsi="Times New Roman" w:cs="Times New Roman"/>
          <w:sz w:val="22"/>
          <w:szCs w:val="22"/>
        </w:rPr>
        <w:t xml:space="preserve"> i przepustów</w:t>
      </w:r>
      <w:r w:rsidR="00F41A5D" w:rsidRPr="00EA4BBE">
        <w:rPr>
          <w:rFonts w:ascii="Times New Roman" w:hAnsi="Times New Roman" w:cs="Times New Roman"/>
          <w:sz w:val="22"/>
          <w:szCs w:val="22"/>
        </w:rPr>
        <w:t xml:space="preserve"> nad nimi</w:t>
      </w:r>
      <w:r w:rsidR="00D01F2D" w:rsidRPr="00EA4BBE">
        <w:rPr>
          <w:rFonts w:ascii="Times New Roman" w:hAnsi="Times New Roman" w:cs="Times New Roman"/>
          <w:sz w:val="22"/>
          <w:szCs w:val="22"/>
        </w:rPr>
        <w:t xml:space="preserve"> nie zmieni ukształtowanych stosunków wodnych.</w:t>
      </w:r>
    </w:p>
    <w:p w:rsidR="00D01F2D" w:rsidRPr="00EA4BBE" w:rsidRDefault="002D0EE7" w:rsidP="00D01F2D">
      <w:pPr>
        <w:pStyle w:val="Nagwek1"/>
      </w:pPr>
      <w:bookmarkStart w:id="26" w:name="_Toc382312618"/>
      <w:bookmarkStart w:id="27" w:name="_Toc456348495"/>
      <w:r w:rsidRPr="00EA4BBE">
        <w:t>Określenie wpływu gospodarki wodnej zakładu na wody powierzchniowe oraz podziemne</w:t>
      </w:r>
      <w:bookmarkEnd w:id="26"/>
      <w:bookmarkEnd w:id="27"/>
      <w:r w:rsidRPr="00EA4BBE">
        <w:t xml:space="preserve"> </w:t>
      </w:r>
    </w:p>
    <w:p w:rsidR="00552218" w:rsidRPr="00EA4BBE" w:rsidRDefault="00F41A5D" w:rsidP="00552218">
      <w:pPr>
        <w:spacing w:line="360" w:lineRule="auto"/>
        <w:ind w:firstLine="709"/>
        <w:jc w:val="both"/>
        <w:rPr>
          <w:bCs/>
          <w:spacing w:val="-2"/>
          <w:sz w:val="22"/>
          <w:szCs w:val="22"/>
        </w:rPr>
      </w:pPr>
      <w:r w:rsidRPr="00EA4BBE">
        <w:rPr>
          <w:sz w:val="22"/>
          <w:szCs w:val="22"/>
        </w:rPr>
        <w:t>Z</w:t>
      </w:r>
      <w:r w:rsidR="00D01F2D" w:rsidRPr="00EA4BBE">
        <w:rPr>
          <w:sz w:val="22"/>
          <w:szCs w:val="22"/>
        </w:rPr>
        <w:t>asięg oddziaływania zamierzonego korzystania z wód w zakresie budowy</w:t>
      </w:r>
      <w:r w:rsidRPr="00EA4BBE">
        <w:rPr>
          <w:sz w:val="22"/>
          <w:szCs w:val="22"/>
        </w:rPr>
        <w:t xml:space="preserve"> przedmiotowych urządzeń </w:t>
      </w:r>
      <w:r w:rsidR="00D01F2D" w:rsidRPr="00EA4BBE">
        <w:rPr>
          <w:sz w:val="22"/>
          <w:szCs w:val="22"/>
        </w:rPr>
        <w:t xml:space="preserve">wodnych </w:t>
      </w:r>
      <w:r w:rsidR="00A74D60" w:rsidRPr="00EA4BBE">
        <w:rPr>
          <w:sz w:val="22"/>
          <w:szCs w:val="22"/>
        </w:rPr>
        <w:t xml:space="preserve">nie będzie ujemnie wpływał na stan wód powierzchniowych i podziemnych, ponieważ </w:t>
      </w:r>
      <w:r w:rsidR="00D01F2D" w:rsidRPr="00EA4BBE">
        <w:rPr>
          <w:sz w:val="22"/>
          <w:szCs w:val="22"/>
        </w:rPr>
        <w:t xml:space="preserve">ograniczał się będzie jedynie do </w:t>
      </w:r>
      <w:r w:rsidRPr="00EA4BBE">
        <w:rPr>
          <w:bCs/>
          <w:spacing w:val="-2"/>
          <w:sz w:val="22"/>
          <w:szCs w:val="22"/>
        </w:rPr>
        <w:t xml:space="preserve">obszaru planowanego przebiegu tych urządzeń. </w:t>
      </w:r>
      <w:r w:rsidR="00FE3245" w:rsidRPr="00EA4BBE">
        <w:rPr>
          <w:bCs/>
          <w:spacing w:val="-2"/>
          <w:sz w:val="22"/>
          <w:szCs w:val="22"/>
        </w:rPr>
        <w:t>Prowadzone prace nie wpłyną negatywnie na</w:t>
      </w:r>
      <w:r w:rsidR="002033FC" w:rsidRPr="00EA4BBE">
        <w:rPr>
          <w:bCs/>
          <w:spacing w:val="-2"/>
          <w:sz w:val="22"/>
          <w:szCs w:val="22"/>
        </w:rPr>
        <w:t xml:space="preserve"> stan</w:t>
      </w:r>
      <w:r w:rsidR="00FE3245" w:rsidRPr="00EA4BBE">
        <w:rPr>
          <w:bCs/>
          <w:spacing w:val="-2"/>
          <w:sz w:val="22"/>
          <w:szCs w:val="22"/>
        </w:rPr>
        <w:t xml:space="preserve"> </w:t>
      </w:r>
      <w:r w:rsidR="002033FC" w:rsidRPr="00EA4BBE">
        <w:rPr>
          <w:bCs/>
          <w:spacing w:val="-2"/>
          <w:sz w:val="22"/>
          <w:szCs w:val="22"/>
        </w:rPr>
        <w:t xml:space="preserve">wód powierzchniowych i podziemnych: dotychczas ukształtowane </w:t>
      </w:r>
      <w:r w:rsidRPr="00EA4BBE">
        <w:rPr>
          <w:bCs/>
          <w:spacing w:val="-2"/>
          <w:sz w:val="22"/>
          <w:szCs w:val="22"/>
        </w:rPr>
        <w:t>stosunk</w:t>
      </w:r>
      <w:r w:rsidR="002033FC" w:rsidRPr="00EA4BBE">
        <w:rPr>
          <w:bCs/>
          <w:spacing w:val="-2"/>
          <w:sz w:val="22"/>
          <w:szCs w:val="22"/>
        </w:rPr>
        <w:t>i</w:t>
      </w:r>
      <w:r w:rsidRPr="00EA4BBE">
        <w:rPr>
          <w:bCs/>
          <w:spacing w:val="-2"/>
          <w:sz w:val="22"/>
          <w:szCs w:val="22"/>
        </w:rPr>
        <w:t xml:space="preserve"> wodn</w:t>
      </w:r>
      <w:r w:rsidR="002033FC" w:rsidRPr="00EA4BBE">
        <w:rPr>
          <w:bCs/>
          <w:spacing w:val="-2"/>
          <w:sz w:val="22"/>
          <w:szCs w:val="22"/>
        </w:rPr>
        <w:t>e,</w:t>
      </w:r>
      <w:r w:rsidRPr="00EA4BBE">
        <w:rPr>
          <w:bCs/>
          <w:spacing w:val="-2"/>
          <w:sz w:val="22"/>
          <w:szCs w:val="22"/>
        </w:rPr>
        <w:t xml:space="preserve"> na obszarze objętym opracowaniem</w:t>
      </w:r>
      <w:r w:rsidR="002033FC" w:rsidRPr="00EA4BBE">
        <w:rPr>
          <w:bCs/>
          <w:spacing w:val="-2"/>
          <w:sz w:val="22"/>
          <w:szCs w:val="22"/>
        </w:rPr>
        <w:t xml:space="preserve">, nie ulegną zmianie. </w:t>
      </w:r>
      <w:r w:rsidR="002033FC" w:rsidRPr="00EA4BBE">
        <w:rPr>
          <w:sz w:val="22"/>
          <w:szCs w:val="22"/>
        </w:rPr>
        <w:t xml:space="preserve">Zastosowane rozwiązania projektowe nie spowodują </w:t>
      </w:r>
      <w:r w:rsidR="002033FC" w:rsidRPr="00EA4BBE">
        <w:rPr>
          <w:bCs/>
          <w:spacing w:val="-2"/>
          <w:sz w:val="22"/>
          <w:szCs w:val="22"/>
        </w:rPr>
        <w:t xml:space="preserve">spiętrzania wody w rowach. </w:t>
      </w:r>
      <w:r w:rsidR="00552218" w:rsidRPr="00EA4BBE">
        <w:rPr>
          <w:sz w:val="22"/>
          <w:szCs w:val="22"/>
        </w:rPr>
        <w:t>Wykonanie przedsięwzięcia nie spowoduje naruszenia struktury innych rowów</w:t>
      </w:r>
      <w:r w:rsidR="00552218" w:rsidRPr="00EA4BBE">
        <w:rPr>
          <w:bCs/>
          <w:spacing w:val="-2"/>
          <w:sz w:val="22"/>
          <w:szCs w:val="22"/>
        </w:rPr>
        <w:t xml:space="preserve"> </w:t>
      </w:r>
      <w:r w:rsidR="00552218" w:rsidRPr="00EA4BBE">
        <w:rPr>
          <w:sz w:val="22"/>
          <w:szCs w:val="22"/>
        </w:rPr>
        <w:t xml:space="preserve">melioracyjnych i cieków wodnych. </w:t>
      </w:r>
    </w:p>
    <w:p w:rsidR="007C66ED" w:rsidRPr="00EA4BBE" w:rsidRDefault="002033FC" w:rsidP="00C001D4">
      <w:pPr>
        <w:spacing w:line="360" w:lineRule="auto"/>
        <w:ind w:firstLine="709"/>
        <w:jc w:val="both"/>
        <w:rPr>
          <w:sz w:val="22"/>
          <w:szCs w:val="22"/>
        </w:rPr>
      </w:pPr>
      <w:r w:rsidRPr="00EA4BBE">
        <w:rPr>
          <w:sz w:val="22"/>
          <w:szCs w:val="22"/>
        </w:rPr>
        <w:t xml:space="preserve">Zamierzone korzystanie z wód </w:t>
      </w:r>
      <w:r w:rsidRPr="00EA4BBE">
        <w:rPr>
          <w:bCs/>
          <w:spacing w:val="-2"/>
          <w:sz w:val="22"/>
          <w:szCs w:val="22"/>
        </w:rPr>
        <w:t>w</w:t>
      </w:r>
      <w:r w:rsidR="00552218" w:rsidRPr="00EA4BBE">
        <w:rPr>
          <w:bCs/>
          <w:spacing w:val="-2"/>
          <w:sz w:val="22"/>
          <w:szCs w:val="22"/>
        </w:rPr>
        <w:t xml:space="preserve"> </w:t>
      </w:r>
      <w:r w:rsidRPr="00EA4BBE">
        <w:rPr>
          <w:bCs/>
          <w:spacing w:val="-2"/>
          <w:sz w:val="22"/>
          <w:szCs w:val="22"/>
        </w:rPr>
        <w:t>zakresie wykonania – przebudowy urządzeń wodnych</w:t>
      </w:r>
      <w:r w:rsidR="00624144" w:rsidRPr="00EA4BBE">
        <w:rPr>
          <w:bCs/>
          <w:spacing w:val="-2"/>
          <w:sz w:val="22"/>
          <w:szCs w:val="22"/>
        </w:rPr>
        <w:t>,</w:t>
      </w:r>
      <w:r w:rsidRPr="00EA4BBE">
        <w:rPr>
          <w:bCs/>
          <w:spacing w:val="-2"/>
          <w:sz w:val="22"/>
          <w:szCs w:val="22"/>
        </w:rPr>
        <w:t xml:space="preserve"> </w:t>
      </w:r>
      <w:r w:rsidR="00624144" w:rsidRPr="00EA4BBE">
        <w:rPr>
          <w:bCs/>
          <w:sz w:val="22"/>
          <w:szCs w:val="22"/>
        </w:rPr>
        <w:t xml:space="preserve">w ciągu drogi wojewódzkiej </w:t>
      </w:r>
      <w:r w:rsidR="00624144" w:rsidRPr="00EA4BBE">
        <w:rPr>
          <w:sz w:val="22"/>
          <w:szCs w:val="22"/>
        </w:rPr>
        <w:t xml:space="preserve">nr 296, na odc. </w:t>
      </w:r>
      <w:r w:rsidR="00624144" w:rsidRPr="00EA4BBE">
        <w:rPr>
          <w:bCs/>
          <w:iCs/>
          <w:sz w:val="22"/>
          <w:szCs w:val="22"/>
        </w:rPr>
        <w:t>od km 6+250 do km 7+110,</w:t>
      </w:r>
      <w:r w:rsidR="00624144" w:rsidRPr="00EA4BBE">
        <w:rPr>
          <w:sz w:val="22"/>
          <w:szCs w:val="22"/>
        </w:rPr>
        <w:t xml:space="preserve"> </w:t>
      </w:r>
      <w:r w:rsidR="007B5D3F" w:rsidRPr="00EA4BBE">
        <w:rPr>
          <w:sz w:val="22"/>
          <w:szCs w:val="22"/>
        </w:rPr>
        <w:t xml:space="preserve">ma </w:t>
      </w:r>
      <w:r w:rsidRPr="00EA4BBE">
        <w:rPr>
          <w:bCs/>
          <w:spacing w:val="-2"/>
          <w:sz w:val="22"/>
          <w:szCs w:val="22"/>
        </w:rPr>
        <w:t>na celu poprawę warunków prowadzenia wód</w:t>
      </w:r>
      <w:r w:rsidR="00A74D60" w:rsidRPr="00EA4BBE">
        <w:rPr>
          <w:bCs/>
          <w:spacing w:val="-2"/>
          <w:sz w:val="22"/>
          <w:szCs w:val="22"/>
        </w:rPr>
        <w:t xml:space="preserve">. Korekta pochylenia skarp rowów melioracji szczegółowych </w:t>
      </w:r>
      <w:r w:rsidR="00A74D60" w:rsidRPr="00EA4BBE">
        <w:rPr>
          <w:rFonts w:eastAsia="Calibri"/>
          <w:sz w:val="22"/>
          <w:szCs w:val="22"/>
          <w:lang w:eastAsia="en-US"/>
        </w:rPr>
        <w:t>R-Br-22 i R-Br-22</w:t>
      </w:r>
      <w:r w:rsidR="00A74D60" w:rsidRPr="00EA4BBE">
        <w:rPr>
          <w:sz w:val="22"/>
          <w:szCs w:val="22"/>
        </w:rPr>
        <w:t xml:space="preserve"> wykluczy obsuwanie się skarp a wymiana </w:t>
      </w:r>
      <w:r w:rsidR="00552218" w:rsidRPr="00EA4BBE">
        <w:rPr>
          <w:sz w:val="22"/>
          <w:szCs w:val="22"/>
        </w:rPr>
        <w:t xml:space="preserve">dotychczas eksploatowanych </w:t>
      </w:r>
      <w:r w:rsidR="00A74D60" w:rsidRPr="00EA4BBE">
        <w:rPr>
          <w:sz w:val="22"/>
          <w:szCs w:val="22"/>
        </w:rPr>
        <w:t xml:space="preserve">przepustów na nowe </w:t>
      </w:r>
      <w:r w:rsidR="00552218" w:rsidRPr="00EA4BBE">
        <w:rPr>
          <w:sz w:val="22"/>
          <w:szCs w:val="22"/>
        </w:rPr>
        <w:t>zwiększy ich przepustowość. Wyżej wymienione zabiegi</w:t>
      </w:r>
      <w:r w:rsidR="00A74D60" w:rsidRPr="00EA4BBE">
        <w:rPr>
          <w:sz w:val="22"/>
          <w:szCs w:val="22"/>
        </w:rPr>
        <w:t xml:space="preserve"> </w:t>
      </w:r>
      <w:r w:rsidR="00552218" w:rsidRPr="00EA4BBE">
        <w:rPr>
          <w:sz w:val="22"/>
          <w:szCs w:val="22"/>
        </w:rPr>
        <w:t>wpłyną dodatnio na warunki prowadzenia wód przez urządzenia wodne, a tym samym będą mieć dodatni wpływ na stan wód powierzchniowych i podziemnych.</w:t>
      </w:r>
      <w:bookmarkStart w:id="28" w:name="OLE_LINK1"/>
    </w:p>
    <w:p w:rsidR="002D0EE7" w:rsidRPr="00EA4BBE" w:rsidRDefault="002D0EE7" w:rsidP="002D0EE7">
      <w:pPr>
        <w:pStyle w:val="Nagwek1"/>
      </w:pPr>
      <w:bookmarkStart w:id="29" w:name="_Toc456348496"/>
      <w:bookmarkEnd w:id="28"/>
      <w:r w:rsidRPr="00EA4BBE">
        <w:lastRenderedPageBreak/>
        <w:t>Rodzaj urządzeń pomiarowych oraz żeglugowych</w:t>
      </w:r>
      <w:bookmarkEnd w:id="29"/>
    </w:p>
    <w:p w:rsidR="002D0EE7" w:rsidRPr="00EA4BBE" w:rsidRDefault="002D0EE7" w:rsidP="002D0EE7">
      <w:pPr>
        <w:spacing w:line="360" w:lineRule="auto"/>
        <w:ind w:firstLine="708"/>
        <w:jc w:val="both"/>
        <w:rPr>
          <w:bCs/>
          <w:sz w:val="22"/>
          <w:szCs w:val="22"/>
        </w:rPr>
      </w:pPr>
      <w:r w:rsidRPr="00EA4BBE">
        <w:rPr>
          <w:bCs/>
          <w:sz w:val="22"/>
          <w:szCs w:val="22"/>
        </w:rPr>
        <w:t>W przedmiotowej zlewni nie występują urządzenia pomiarowe ani znaki żeglugowe.</w:t>
      </w:r>
    </w:p>
    <w:p w:rsidR="002D0EE7" w:rsidRPr="00EA4BBE" w:rsidRDefault="002D0EE7" w:rsidP="002D0EE7">
      <w:pPr>
        <w:pStyle w:val="Nagwek1"/>
      </w:pPr>
      <w:bookmarkStart w:id="30" w:name="_Toc456348497"/>
      <w:r w:rsidRPr="00EA4BBE">
        <w:t>Ustalenia wynikające z planów i programów</w:t>
      </w:r>
      <w:bookmarkEnd w:id="30"/>
    </w:p>
    <w:p w:rsidR="002D0EE7" w:rsidRPr="00EA4BBE" w:rsidRDefault="004B2359" w:rsidP="00E7232B">
      <w:pPr>
        <w:pStyle w:val="Nagwek2"/>
      </w:pPr>
      <w:bookmarkStart w:id="31" w:name="_Toc456348498"/>
      <w:bookmarkStart w:id="32" w:name="_Toc408837279"/>
      <w:bookmarkStart w:id="33" w:name="_Toc420315119"/>
      <w:r w:rsidRPr="00EA4BBE">
        <w:t>9</w:t>
      </w:r>
      <w:r w:rsidR="002D0EE7" w:rsidRPr="00EA4BBE">
        <w:t>.1. Plan gospodarowania wodami na obszarze dorzecza</w:t>
      </w:r>
      <w:bookmarkEnd w:id="31"/>
      <w:r w:rsidR="002D0EE7" w:rsidRPr="00EA4BBE">
        <w:t xml:space="preserve"> </w:t>
      </w:r>
      <w:bookmarkEnd w:id="32"/>
      <w:bookmarkEnd w:id="33"/>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 xml:space="preserve">Podstawowymi dokumentami planistycznymi według ramowej Dyrektywy Wodnej 2000/60/WE z dnia 23 października 2000 r. ustanawiającej ramy wspólnotowego działania </w:t>
      </w:r>
      <w:r w:rsidRPr="00EA4BBE">
        <w:rPr>
          <w:rFonts w:ascii="Times New Roman" w:hAnsi="Times New Roman"/>
          <w:sz w:val="22"/>
          <w:szCs w:val="22"/>
        </w:rPr>
        <w:br/>
        <w:t>w dziedzinie polityki wodnej, są plany gospodarowania wodami na obszarach dorzeczy.</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cs="Times New Roman"/>
          <w:sz w:val="22"/>
          <w:szCs w:val="22"/>
        </w:rPr>
        <w:t xml:space="preserve">Przedmiotowy zakres opracowania należy do dorzecza </w:t>
      </w:r>
      <w:r w:rsidR="00E17CC9" w:rsidRPr="00EA4BBE">
        <w:rPr>
          <w:rFonts w:ascii="Times New Roman" w:hAnsi="Times New Roman" w:cs="Times New Roman"/>
          <w:sz w:val="22"/>
          <w:szCs w:val="22"/>
        </w:rPr>
        <w:t>Odry</w:t>
      </w:r>
      <w:r w:rsidRPr="00EA4BBE">
        <w:rPr>
          <w:rFonts w:ascii="Times New Roman" w:hAnsi="Times New Roman" w:cs="Times New Roman"/>
          <w:sz w:val="22"/>
          <w:szCs w:val="22"/>
        </w:rPr>
        <w:t>,</w:t>
      </w:r>
      <w:r w:rsidRPr="00EA4BBE">
        <w:rPr>
          <w:rFonts w:ascii="Times New Roman" w:hAnsi="Times New Roman"/>
          <w:sz w:val="22"/>
          <w:szCs w:val="22"/>
        </w:rPr>
        <w:t xml:space="preserve"> dla którego plan gospodarowania wodami został opublikowany w Monitorze Polskim nr 4</w:t>
      </w:r>
      <w:r w:rsidR="004B2359" w:rsidRPr="00EA4BBE">
        <w:rPr>
          <w:rFonts w:ascii="Times New Roman" w:hAnsi="Times New Roman"/>
          <w:sz w:val="22"/>
          <w:szCs w:val="22"/>
        </w:rPr>
        <w:t>0</w:t>
      </w:r>
      <w:r w:rsidRPr="00EA4BBE">
        <w:rPr>
          <w:rFonts w:ascii="Times New Roman" w:hAnsi="Times New Roman"/>
          <w:sz w:val="22"/>
          <w:szCs w:val="22"/>
        </w:rPr>
        <w:t xml:space="preserve">, poz. </w:t>
      </w:r>
      <w:r w:rsidR="004B2359" w:rsidRPr="00EA4BBE">
        <w:rPr>
          <w:rFonts w:ascii="Times New Roman" w:hAnsi="Times New Roman"/>
          <w:sz w:val="22"/>
          <w:szCs w:val="22"/>
        </w:rPr>
        <w:t>451</w:t>
      </w:r>
      <w:r w:rsidRPr="00EA4BBE">
        <w:rPr>
          <w:rFonts w:ascii="Times New Roman" w:hAnsi="Times New Roman"/>
          <w:sz w:val="22"/>
          <w:szCs w:val="22"/>
        </w:rPr>
        <w:t xml:space="preserve"> dnia 22 lutego 2011 r.  </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Według tego dokumentu priorytetowymi celami środowiskowymi dla wód powierzchniowych obszaru dorzecza są:</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utrzymanie w bardzo dobrym stanie/potencjale ekologicznym jednolitych części wód, które takim stanem/potencjałem się charakteryzują,</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osiągnięcie co najmniej dobrego stanu ekologicznego dla naturalnych części wód,</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 xml:space="preserve">osiągnięcie co najmniej dobrego potencjału ekologicznego dla silnie zmienionych </w:t>
      </w:r>
      <w:r w:rsidRPr="00EA4BBE">
        <w:rPr>
          <w:rFonts w:ascii="Times New Roman" w:hAnsi="Times New Roman"/>
          <w:sz w:val="22"/>
          <w:szCs w:val="22"/>
        </w:rPr>
        <w:br/>
        <w:t>i sztucznych części wód,</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ponadto, osiągnięcie co najmniej dobrego stanu chemicznego dla naturalnych, silnie zmienionych i sztucznych części wód.</w:t>
      </w:r>
    </w:p>
    <w:p w:rsidR="002D0EE7" w:rsidRPr="00EA4BBE" w:rsidRDefault="002D0EE7" w:rsidP="002D0EE7">
      <w:pPr>
        <w:pStyle w:val="Tekstpodstawowywcity"/>
        <w:ind w:firstLine="0"/>
        <w:rPr>
          <w:rFonts w:ascii="Times New Roman" w:hAnsi="Times New Roman"/>
          <w:sz w:val="22"/>
          <w:szCs w:val="22"/>
        </w:rPr>
      </w:pPr>
      <w:r w:rsidRPr="00EA4BBE">
        <w:rPr>
          <w:rFonts w:ascii="Times New Roman" w:hAnsi="Times New Roman"/>
          <w:sz w:val="22"/>
          <w:szCs w:val="22"/>
        </w:rPr>
        <w:t>Głównymi celami środowiskowymi dla wód podziemnych są:</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zapobieganie dopływowi lub ograniczanie dopływu zanieczyszczeń do wód podziemnych,</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 xml:space="preserve">zapobieganie pogorszeniu się stanu wszystkich części wód podziemnych </w:t>
      </w:r>
      <w:r w:rsidRPr="00EA4BBE">
        <w:rPr>
          <w:rFonts w:ascii="Times New Roman" w:hAnsi="Times New Roman"/>
          <w:sz w:val="22"/>
          <w:szCs w:val="22"/>
        </w:rPr>
        <w:br/>
        <w:t>(z zastrzeżeniem wymienionym w RDW),</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zapewnienie równowagi pomiędzy poborem a zasilaniem wód podziemnych,</w:t>
      </w:r>
    </w:p>
    <w:p w:rsidR="002D0EE7" w:rsidRPr="00EA4BBE" w:rsidRDefault="002D0EE7" w:rsidP="002D0EE7">
      <w:pPr>
        <w:pStyle w:val="Tekstpodstawowywcity"/>
        <w:ind w:left="1248" w:hanging="540"/>
        <w:rPr>
          <w:rFonts w:ascii="Times New Roman" w:hAnsi="Times New Roman"/>
          <w:sz w:val="22"/>
          <w:szCs w:val="22"/>
        </w:rPr>
      </w:pPr>
      <w:r w:rsidRPr="00EA4BBE">
        <w:rPr>
          <w:rFonts w:ascii="Times New Roman" w:hAnsi="Times New Roman"/>
          <w:sz w:val="22"/>
          <w:szCs w:val="22"/>
        </w:rPr>
        <w:t>•</w:t>
      </w:r>
      <w:r w:rsidRPr="00EA4BBE">
        <w:rPr>
          <w:rFonts w:ascii="Times New Roman" w:hAnsi="Times New Roman"/>
          <w:sz w:val="22"/>
          <w:szCs w:val="22"/>
        </w:rPr>
        <w:tab/>
        <w:t>wdrożenie działań niezbędnych dla odwrócenia znaczącego i utrzymującego się rosnącego trendu stężenia każdego zanieczyszczenia powstałego w skutek działalności człowieka.</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Dodatkowo w planie zestawiono w formie tabelarycznej informacje o wartościach granicznych dla dobrego stanu i dobrego potencjału ekologicznego wód powierzchniowych, wymagania dla bardzo dobrego stanu ekologicznego wód powierzchniowych oraz wartości graniczne wybranych wskaźników jakości fizykochemicznej wód, ustalonych jako cele środowiskowe dla jednolitych części wód podziemnych.</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lastRenderedPageBreak/>
        <w:t xml:space="preserve">Plan gospodarowania wodami na obszarze dorzecza </w:t>
      </w:r>
      <w:r w:rsidR="009C3A48" w:rsidRPr="00EA4BBE">
        <w:rPr>
          <w:rFonts w:ascii="Times New Roman" w:hAnsi="Times New Roman"/>
          <w:sz w:val="22"/>
          <w:szCs w:val="22"/>
        </w:rPr>
        <w:t>Odry</w:t>
      </w:r>
      <w:r w:rsidRPr="00EA4BBE">
        <w:rPr>
          <w:rFonts w:ascii="Times New Roman" w:hAnsi="Times New Roman"/>
          <w:sz w:val="22"/>
          <w:szCs w:val="22"/>
        </w:rPr>
        <w:t xml:space="preserve"> ocenia stan jednolitej części wód podziemnych:</w:t>
      </w:r>
    </w:p>
    <w:p w:rsidR="002D0EE7" w:rsidRPr="00EA4BBE" w:rsidRDefault="002429FB" w:rsidP="004144A5">
      <w:pPr>
        <w:pStyle w:val="Tekstpodstawowywcity"/>
        <w:numPr>
          <w:ilvl w:val="0"/>
          <w:numId w:val="5"/>
        </w:numPr>
        <w:rPr>
          <w:rFonts w:ascii="Times New Roman" w:hAnsi="Times New Roman"/>
          <w:sz w:val="22"/>
          <w:szCs w:val="22"/>
        </w:rPr>
      </w:pPr>
      <w:r w:rsidRPr="00EA4BBE">
        <w:rPr>
          <w:rFonts w:ascii="Times New Roman" w:hAnsi="Times New Roman"/>
          <w:sz w:val="22"/>
          <w:szCs w:val="22"/>
        </w:rPr>
        <w:t>PLGW631070</w:t>
      </w:r>
      <w:r w:rsidR="002D0EE7" w:rsidRPr="00EA4BBE">
        <w:rPr>
          <w:rFonts w:ascii="Times New Roman" w:hAnsi="Times New Roman"/>
          <w:sz w:val="22"/>
          <w:szCs w:val="22"/>
        </w:rPr>
        <w:t xml:space="preserve"> na </w:t>
      </w:r>
      <w:r w:rsidR="004B2359" w:rsidRPr="00EA4BBE">
        <w:rPr>
          <w:rFonts w:ascii="Times New Roman" w:hAnsi="Times New Roman"/>
          <w:sz w:val="22"/>
          <w:szCs w:val="22"/>
        </w:rPr>
        <w:t>którym znajduje się przedmiotowy</w:t>
      </w:r>
      <w:r w:rsidR="002D0EE7" w:rsidRPr="00EA4BBE">
        <w:rPr>
          <w:rFonts w:ascii="Times New Roman" w:hAnsi="Times New Roman"/>
          <w:sz w:val="22"/>
          <w:szCs w:val="22"/>
        </w:rPr>
        <w:t xml:space="preserve"> </w:t>
      </w:r>
      <w:r w:rsidR="004B2359" w:rsidRPr="00EA4BBE">
        <w:rPr>
          <w:rFonts w:ascii="Times New Roman" w:hAnsi="Times New Roman"/>
          <w:sz w:val="22"/>
          <w:szCs w:val="22"/>
        </w:rPr>
        <w:t>zakres opracowania</w:t>
      </w:r>
      <w:r w:rsidR="002D0EE7" w:rsidRPr="00EA4BBE">
        <w:rPr>
          <w:rFonts w:ascii="Times New Roman" w:hAnsi="Times New Roman"/>
          <w:sz w:val="22"/>
          <w:szCs w:val="22"/>
        </w:rPr>
        <w:t xml:space="preserve">: </w:t>
      </w:r>
    </w:p>
    <w:p w:rsidR="002D0EE7" w:rsidRPr="00EA4BBE" w:rsidRDefault="002D0EE7" w:rsidP="004144A5">
      <w:pPr>
        <w:pStyle w:val="Tekstpodstawowywcity"/>
        <w:numPr>
          <w:ilvl w:val="0"/>
          <w:numId w:val="6"/>
        </w:numPr>
        <w:rPr>
          <w:rFonts w:ascii="Times New Roman" w:hAnsi="Times New Roman"/>
          <w:sz w:val="22"/>
          <w:szCs w:val="22"/>
        </w:rPr>
      </w:pPr>
      <w:r w:rsidRPr="00EA4BBE">
        <w:rPr>
          <w:rFonts w:ascii="Times New Roman" w:hAnsi="Times New Roman"/>
          <w:sz w:val="22"/>
          <w:szCs w:val="22"/>
        </w:rPr>
        <w:t>stan ilościowy jako</w:t>
      </w:r>
      <w:r w:rsidR="00642DF4" w:rsidRPr="00EA4BBE">
        <w:rPr>
          <w:rFonts w:ascii="Times New Roman" w:hAnsi="Times New Roman"/>
          <w:sz w:val="22"/>
          <w:szCs w:val="22"/>
        </w:rPr>
        <w:t xml:space="preserve"> </w:t>
      </w:r>
      <w:r w:rsidR="002429FB" w:rsidRPr="00EA4BBE">
        <w:rPr>
          <w:rFonts w:ascii="Times New Roman" w:hAnsi="Times New Roman"/>
          <w:sz w:val="22"/>
          <w:szCs w:val="22"/>
        </w:rPr>
        <w:t>zły (w subczęści</w:t>
      </w:r>
      <w:r w:rsidR="000376F2" w:rsidRPr="00EA4BBE">
        <w:rPr>
          <w:rFonts w:ascii="Times New Roman" w:hAnsi="Times New Roman"/>
          <w:sz w:val="22"/>
          <w:szCs w:val="22"/>
        </w:rPr>
        <w:t xml:space="preserve"> –</w:t>
      </w:r>
      <w:r w:rsidR="004B2359" w:rsidRPr="00EA4BBE">
        <w:rPr>
          <w:rFonts w:ascii="Times New Roman" w:hAnsi="Times New Roman"/>
          <w:sz w:val="22"/>
          <w:szCs w:val="22"/>
        </w:rPr>
        <w:t xml:space="preserve"> w</w:t>
      </w:r>
      <w:r w:rsidR="000376F2" w:rsidRPr="00EA4BBE">
        <w:rPr>
          <w:rFonts w:ascii="Times New Roman" w:hAnsi="Times New Roman"/>
          <w:sz w:val="22"/>
          <w:szCs w:val="22"/>
        </w:rPr>
        <w:t xml:space="preserve"> okolicach kopalni</w:t>
      </w:r>
      <w:r w:rsidR="004B2359" w:rsidRPr="00EA4BBE">
        <w:rPr>
          <w:rFonts w:ascii="Times New Roman" w:hAnsi="Times New Roman"/>
          <w:sz w:val="22"/>
          <w:szCs w:val="22"/>
        </w:rPr>
        <w:t xml:space="preserve"> podz. złóż miedzi</w:t>
      </w:r>
      <w:r w:rsidR="000376F2" w:rsidRPr="00EA4BBE">
        <w:rPr>
          <w:rFonts w:ascii="Times New Roman" w:hAnsi="Times New Roman"/>
          <w:sz w:val="22"/>
          <w:szCs w:val="22"/>
        </w:rPr>
        <w:t xml:space="preserve"> oddalonych od zakresu opracowania o ponad 40 km</w:t>
      </w:r>
      <w:r w:rsidR="002429FB" w:rsidRPr="00EA4BBE">
        <w:rPr>
          <w:rFonts w:ascii="Times New Roman" w:hAnsi="Times New Roman"/>
          <w:sz w:val="22"/>
          <w:szCs w:val="22"/>
        </w:rPr>
        <w:t>)</w:t>
      </w:r>
      <w:r w:rsidRPr="00EA4BBE">
        <w:rPr>
          <w:rFonts w:ascii="Times New Roman" w:hAnsi="Times New Roman"/>
          <w:sz w:val="22"/>
          <w:szCs w:val="22"/>
        </w:rPr>
        <w:t xml:space="preserve">, </w:t>
      </w:r>
    </w:p>
    <w:p w:rsidR="002D0EE7" w:rsidRPr="00EA4BBE" w:rsidRDefault="002D0EE7" w:rsidP="004144A5">
      <w:pPr>
        <w:pStyle w:val="Tekstpodstawowywcity"/>
        <w:numPr>
          <w:ilvl w:val="0"/>
          <w:numId w:val="6"/>
        </w:numPr>
        <w:rPr>
          <w:rFonts w:ascii="Times New Roman" w:hAnsi="Times New Roman"/>
          <w:sz w:val="22"/>
          <w:szCs w:val="22"/>
        </w:rPr>
      </w:pPr>
      <w:r w:rsidRPr="00EA4BBE">
        <w:rPr>
          <w:rFonts w:ascii="Times New Roman" w:hAnsi="Times New Roman"/>
          <w:sz w:val="22"/>
          <w:szCs w:val="22"/>
        </w:rPr>
        <w:t xml:space="preserve">chemiczny jako dobry. </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W obsza</w:t>
      </w:r>
      <w:r w:rsidR="00D0093A" w:rsidRPr="00EA4BBE">
        <w:rPr>
          <w:rFonts w:ascii="Times New Roman" w:hAnsi="Times New Roman"/>
          <w:sz w:val="22"/>
          <w:szCs w:val="22"/>
        </w:rPr>
        <w:t>rze tej</w:t>
      </w:r>
      <w:r w:rsidRPr="00EA4BBE">
        <w:rPr>
          <w:rFonts w:ascii="Times New Roman" w:hAnsi="Times New Roman"/>
          <w:sz w:val="22"/>
          <w:szCs w:val="22"/>
        </w:rPr>
        <w:t xml:space="preserve"> JCWPd istnieje zagrożenie nieo</w:t>
      </w:r>
      <w:r w:rsidR="002429FB" w:rsidRPr="00EA4BBE">
        <w:rPr>
          <w:rFonts w:ascii="Times New Roman" w:hAnsi="Times New Roman"/>
          <w:sz w:val="22"/>
          <w:szCs w:val="22"/>
        </w:rPr>
        <w:t>siągnięcia celów środowiskowych ze wzgl</w:t>
      </w:r>
      <w:r w:rsidR="000376F2" w:rsidRPr="00EA4BBE">
        <w:rPr>
          <w:rFonts w:ascii="Times New Roman" w:hAnsi="Times New Roman"/>
          <w:sz w:val="22"/>
          <w:szCs w:val="22"/>
        </w:rPr>
        <w:t xml:space="preserve">ędu </w:t>
      </w:r>
      <w:r w:rsidR="002429FB" w:rsidRPr="00EA4BBE">
        <w:rPr>
          <w:rFonts w:ascii="Times New Roman" w:hAnsi="Times New Roman"/>
          <w:sz w:val="22"/>
          <w:szCs w:val="22"/>
        </w:rPr>
        <w:t>na prowadz</w:t>
      </w:r>
      <w:r w:rsidR="000376F2" w:rsidRPr="00EA4BBE">
        <w:rPr>
          <w:rFonts w:ascii="Times New Roman" w:hAnsi="Times New Roman"/>
          <w:sz w:val="22"/>
          <w:szCs w:val="22"/>
        </w:rPr>
        <w:t xml:space="preserve">one </w:t>
      </w:r>
      <w:r w:rsidR="002429FB" w:rsidRPr="00EA4BBE">
        <w:rPr>
          <w:rFonts w:ascii="Times New Roman" w:hAnsi="Times New Roman"/>
          <w:sz w:val="22"/>
          <w:szCs w:val="22"/>
        </w:rPr>
        <w:t>odw.</w:t>
      </w:r>
      <w:r w:rsidR="000376F2" w:rsidRPr="00EA4BBE">
        <w:rPr>
          <w:rFonts w:ascii="Times New Roman" w:hAnsi="Times New Roman"/>
          <w:sz w:val="22"/>
          <w:szCs w:val="22"/>
        </w:rPr>
        <w:t xml:space="preserve"> </w:t>
      </w:r>
      <w:r w:rsidR="002429FB" w:rsidRPr="00EA4BBE">
        <w:rPr>
          <w:rFonts w:ascii="Times New Roman" w:hAnsi="Times New Roman"/>
          <w:sz w:val="22"/>
          <w:szCs w:val="22"/>
        </w:rPr>
        <w:t>poz.</w:t>
      </w:r>
      <w:r w:rsidR="000376F2" w:rsidRPr="00EA4BBE">
        <w:rPr>
          <w:rFonts w:ascii="Times New Roman" w:hAnsi="Times New Roman"/>
          <w:sz w:val="22"/>
          <w:szCs w:val="22"/>
        </w:rPr>
        <w:t xml:space="preserve"> </w:t>
      </w:r>
      <w:r w:rsidR="002429FB" w:rsidRPr="00EA4BBE">
        <w:rPr>
          <w:rFonts w:ascii="Times New Roman" w:hAnsi="Times New Roman"/>
          <w:sz w:val="22"/>
          <w:szCs w:val="22"/>
        </w:rPr>
        <w:t>cechszt</w:t>
      </w:r>
      <w:r w:rsidR="000376F2" w:rsidRPr="00EA4BBE">
        <w:rPr>
          <w:rFonts w:ascii="Times New Roman" w:hAnsi="Times New Roman"/>
          <w:sz w:val="22"/>
          <w:szCs w:val="22"/>
        </w:rPr>
        <w:t>yńskiego w kopalniach podziemnych</w:t>
      </w:r>
      <w:r w:rsidR="002429FB" w:rsidRPr="00EA4BBE">
        <w:rPr>
          <w:rFonts w:ascii="Times New Roman" w:hAnsi="Times New Roman"/>
          <w:sz w:val="22"/>
          <w:szCs w:val="22"/>
        </w:rPr>
        <w:t xml:space="preserve"> złóż miedzi, tj. ZG Lubin,</w:t>
      </w:r>
      <w:r w:rsidR="000376F2" w:rsidRPr="00EA4BBE">
        <w:rPr>
          <w:rFonts w:ascii="Times New Roman" w:hAnsi="Times New Roman"/>
          <w:sz w:val="22"/>
          <w:szCs w:val="22"/>
        </w:rPr>
        <w:t xml:space="preserve"> </w:t>
      </w:r>
      <w:r w:rsidR="002429FB" w:rsidRPr="00EA4BBE">
        <w:rPr>
          <w:rFonts w:ascii="Times New Roman" w:hAnsi="Times New Roman"/>
          <w:sz w:val="22"/>
          <w:szCs w:val="22"/>
        </w:rPr>
        <w:t>Rudna,</w:t>
      </w:r>
      <w:r w:rsidR="000376F2" w:rsidRPr="00EA4BBE">
        <w:rPr>
          <w:rFonts w:ascii="Times New Roman" w:hAnsi="Times New Roman"/>
          <w:sz w:val="22"/>
          <w:szCs w:val="22"/>
        </w:rPr>
        <w:t xml:space="preserve"> Polkowice i Sieroszowice. Ze względów gospodarczych brak możliwości likwidacji w/w kopalni.</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Plan gospodarowania wodami na obsz</w:t>
      </w:r>
      <w:r w:rsidR="007C66ED" w:rsidRPr="00EA4BBE">
        <w:rPr>
          <w:rFonts w:ascii="Times New Roman" w:hAnsi="Times New Roman"/>
          <w:sz w:val="22"/>
          <w:szCs w:val="22"/>
        </w:rPr>
        <w:t xml:space="preserve">arze </w:t>
      </w:r>
      <w:r w:rsidR="009C3A48" w:rsidRPr="00EA4BBE">
        <w:rPr>
          <w:rFonts w:ascii="Times New Roman" w:hAnsi="Times New Roman"/>
          <w:sz w:val="22"/>
          <w:szCs w:val="22"/>
        </w:rPr>
        <w:t xml:space="preserve">dorzecza Odry </w:t>
      </w:r>
      <w:r w:rsidR="007C66ED" w:rsidRPr="00EA4BBE">
        <w:rPr>
          <w:rFonts w:ascii="Times New Roman" w:hAnsi="Times New Roman"/>
          <w:sz w:val="22"/>
          <w:szCs w:val="22"/>
        </w:rPr>
        <w:t>ocenia stan jednolit</w:t>
      </w:r>
      <w:r w:rsidR="00E17CC9" w:rsidRPr="00EA4BBE">
        <w:rPr>
          <w:rFonts w:ascii="Times New Roman" w:hAnsi="Times New Roman"/>
          <w:sz w:val="22"/>
          <w:szCs w:val="22"/>
        </w:rPr>
        <w:t>ej</w:t>
      </w:r>
      <w:r w:rsidRPr="00EA4BBE">
        <w:rPr>
          <w:rFonts w:ascii="Times New Roman" w:hAnsi="Times New Roman"/>
          <w:sz w:val="22"/>
          <w:szCs w:val="22"/>
        </w:rPr>
        <w:t xml:space="preserve"> części</w:t>
      </w:r>
      <w:r w:rsidR="00E17CC9" w:rsidRPr="00EA4BBE">
        <w:rPr>
          <w:rFonts w:ascii="Times New Roman" w:hAnsi="Times New Roman"/>
          <w:sz w:val="22"/>
          <w:szCs w:val="22"/>
        </w:rPr>
        <w:t xml:space="preserve"> wód powierzchniowych, na której</w:t>
      </w:r>
      <w:r w:rsidR="00E17CC9" w:rsidRPr="00EA4BBE">
        <w:t xml:space="preserve"> </w:t>
      </w:r>
      <w:r w:rsidR="00E17CC9" w:rsidRPr="00EA4BBE">
        <w:rPr>
          <w:rFonts w:ascii="Times New Roman" w:hAnsi="Times New Roman"/>
          <w:sz w:val="22"/>
          <w:szCs w:val="22"/>
        </w:rPr>
        <w:t>odbędzie się przebudowa urządzeń wodnych</w:t>
      </w:r>
    </w:p>
    <w:p w:rsidR="002D0EE7" w:rsidRPr="00EA4BBE" w:rsidRDefault="009C3A48" w:rsidP="004144A5">
      <w:pPr>
        <w:pStyle w:val="Tekstpodstawowywcity"/>
        <w:numPr>
          <w:ilvl w:val="0"/>
          <w:numId w:val="5"/>
        </w:numPr>
        <w:rPr>
          <w:rFonts w:ascii="Times New Roman" w:hAnsi="Times New Roman"/>
          <w:sz w:val="22"/>
          <w:szCs w:val="22"/>
        </w:rPr>
      </w:pPr>
      <w:r w:rsidRPr="00EA4BBE">
        <w:rPr>
          <w:rFonts w:ascii="Times New Roman" w:hAnsi="Times New Roman"/>
          <w:sz w:val="22"/>
          <w:szCs w:val="22"/>
        </w:rPr>
        <w:t>PLRW600018169276</w:t>
      </w:r>
      <w:r w:rsidR="007C66ED" w:rsidRPr="00EA4BBE">
        <w:rPr>
          <w:rFonts w:ascii="Times New Roman" w:hAnsi="Times New Roman"/>
          <w:sz w:val="22"/>
          <w:szCs w:val="22"/>
        </w:rPr>
        <w:t xml:space="preserve"> </w:t>
      </w:r>
      <w:r w:rsidR="00D0093A" w:rsidRPr="00EA4BBE">
        <w:rPr>
          <w:rFonts w:ascii="Times New Roman" w:hAnsi="Times New Roman"/>
          <w:sz w:val="22"/>
          <w:szCs w:val="22"/>
        </w:rPr>
        <w:t xml:space="preserve">– </w:t>
      </w:r>
      <w:r w:rsidRPr="00EA4BBE">
        <w:rPr>
          <w:rFonts w:ascii="Times New Roman" w:hAnsi="Times New Roman"/>
          <w:sz w:val="22"/>
          <w:szCs w:val="22"/>
        </w:rPr>
        <w:t>Brzeźnica od źródła do Szumu</w:t>
      </w:r>
      <w:r w:rsidR="00D0093A" w:rsidRPr="00EA4BBE">
        <w:rPr>
          <w:rFonts w:ascii="Times New Roman" w:hAnsi="Times New Roman"/>
          <w:sz w:val="22"/>
          <w:szCs w:val="22"/>
        </w:rPr>
        <w:t xml:space="preserve">, jako </w:t>
      </w:r>
      <w:r w:rsidRPr="00EA4BBE">
        <w:rPr>
          <w:rFonts w:ascii="Times New Roman" w:hAnsi="Times New Roman"/>
          <w:sz w:val="22"/>
          <w:szCs w:val="22"/>
        </w:rPr>
        <w:t>zły</w:t>
      </w:r>
      <w:r w:rsidR="002D0EE7" w:rsidRPr="00EA4BBE">
        <w:rPr>
          <w:rFonts w:ascii="Times New Roman" w:hAnsi="Times New Roman"/>
          <w:sz w:val="22"/>
          <w:szCs w:val="22"/>
        </w:rPr>
        <w:t xml:space="preserve">. W obszarze tej JCWP </w:t>
      </w:r>
      <w:r w:rsidR="00642DF4" w:rsidRPr="00EA4BBE">
        <w:rPr>
          <w:rFonts w:ascii="Times New Roman" w:hAnsi="Times New Roman"/>
          <w:sz w:val="22"/>
          <w:szCs w:val="22"/>
        </w:rPr>
        <w:t xml:space="preserve">nie </w:t>
      </w:r>
      <w:r w:rsidR="002D0EE7" w:rsidRPr="00EA4BBE">
        <w:rPr>
          <w:rFonts w:ascii="Times New Roman" w:hAnsi="Times New Roman"/>
          <w:sz w:val="22"/>
          <w:szCs w:val="22"/>
        </w:rPr>
        <w:t>istnieje zagrożenie nieo</w:t>
      </w:r>
      <w:r w:rsidR="00642DF4" w:rsidRPr="00EA4BBE">
        <w:rPr>
          <w:rFonts w:ascii="Times New Roman" w:hAnsi="Times New Roman"/>
          <w:sz w:val="22"/>
          <w:szCs w:val="22"/>
        </w:rPr>
        <w:t>siągnięcia celów środowiskowych.</w:t>
      </w:r>
    </w:p>
    <w:p w:rsidR="002D0EE7" w:rsidRPr="00EA4BBE" w:rsidRDefault="002D0EE7" w:rsidP="002D0EE7">
      <w:pPr>
        <w:pStyle w:val="Tekstpodstawowywcity"/>
        <w:ind w:firstLine="708"/>
        <w:rPr>
          <w:rFonts w:ascii="Times New Roman" w:hAnsi="Times New Roman"/>
          <w:sz w:val="22"/>
          <w:szCs w:val="22"/>
        </w:rPr>
      </w:pPr>
      <w:r w:rsidRPr="00EA4BBE">
        <w:rPr>
          <w:rFonts w:ascii="Times New Roman" w:hAnsi="Times New Roman"/>
          <w:sz w:val="22"/>
          <w:szCs w:val="22"/>
        </w:rPr>
        <w:t xml:space="preserve">Analiza planu gospodarowania wodami na obszarze dorzecza </w:t>
      </w:r>
      <w:r w:rsidR="00DD787B" w:rsidRPr="00EA4BBE">
        <w:rPr>
          <w:rFonts w:ascii="Times New Roman" w:hAnsi="Times New Roman"/>
          <w:sz w:val="22"/>
          <w:szCs w:val="22"/>
        </w:rPr>
        <w:t>Odry</w:t>
      </w:r>
      <w:r w:rsidRPr="00EA4BBE">
        <w:rPr>
          <w:rFonts w:ascii="Times New Roman" w:hAnsi="Times New Roman"/>
          <w:sz w:val="22"/>
          <w:szCs w:val="22"/>
        </w:rPr>
        <w:t xml:space="preserve"> wykazała, że </w:t>
      </w:r>
      <w:r w:rsidR="00DD787B" w:rsidRPr="00EA4BBE">
        <w:rPr>
          <w:rFonts w:ascii="Times New Roman" w:hAnsi="Times New Roman"/>
          <w:sz w:val="22"/>
          <w:szCs w:val="22"/>
        </w:rPr>
        <w:t>wykonanie urządzeń wodnych</w:t>
      </w:r>
      <w:r w:rsidR="00624144" w:rsidRPr="00EA4BBE">
        <w:rPr>
          <w:rFonts w:ascii="Times New Roman" w:hAnsi="Times New Roman"/>
          <w:sz w:val="22"/>
          <w:szCs w:val="22"/>
        </w:rPr>
        <w:t xml:space="preserve"> w ciągu drogi wojewódzkiej nr 296, na odc. od km 6+250 do km 7+110 </w:t>
      </w:r>
      <w:r w:rsidRPr="00EA4BBE">
        <w:rPr>
          <w:rFonts w:ascii="Times New Roman" w:hAnsi="Times New Roman"/>
          <w:sz w:val="22"/>
          <w:szCs w:val="22"/>
        </w:rPr>
        <w:t>nie narusz</w:t>
      </w:r>
      <w:r w:rsidR="00DD787B" w:rsidRPr="00EA4BBE">
        <w:rPr>
          <w:rFonts w:ascii="Times New Roman" w:hAnsi="Times New Roman"/>
          <w:sz w:val="22"/>
          <w:szCs w:val="22"/>
        </w:rPr>
        <w:t>y</w:t>
      </w:r>
      <w:r w:rsidRPr="00EA4BBE">
        <w:rPr>
          <w:rFonts w:ascii="Times New Roman" w:hAnsi="Times New Roman"/>
          <w:sz w:val="22"/>
          <w:szCs w:val="22"/>
        </w:rPr>
        <w:t xml:space="preserve"> ustaleń tego progr</w:t>
      </w:r>
      <w:r w:rsidR="00DD787B" w:rsidRPr="00EA4BBE">
        <w:rPr>
          <w:rFonts w:ascii="Times New Roman" w:hAnsi="Times New Roman"/>
          <w:sz w:val="22"/>
          <w:szCs w:val="22"/>
        </w:rPr>
        <w:t>amu oraz celów środowiskowych w </w:t>
      </w:r>
      <w:r w:rsidRPr="00EA4BBE">
        <w:rPr>
          <w:rFonts w:ascii="Times New Roman" w:hAnsi="Times New Roman"/>
          <w:sz w:val="22"/>
          <w:szCs w:val="22"/>
        </w:rPr>
        <w:t>nim zawartych i nie będzie mieć negatywnego wpływu na wody powierzchniowe i podziemne.</w:t>
      </w:r>
      <w:r w:rsidR="00812819" w:rsidRPr="00EA4BBE">
        <w:rPr>
          <w:rFonts w:ascii="Times New Roman" w:hAnsi="Times New Roman"/>
          <w:sz w:val="22"/>
          <w:szCs w:val="22"/>
        </w:rPr>
        <w:t xml:space="preserve"> </w:t>
      </w:r>
    </w:p>
    <w:p w:rsidR="00812819" w:rsidRPr="00EA4BBE" w:rsidRDefault="00812819" w:rsidP="00C001D4">
      <w:pPr>
        <w:spacing w:line="360" w:lineRule="auto"/>
        <w:ind w:firstLine="708"/>
        <w:jc w:val="both"/>
        <w:rPr>
          <w:sz w:val="22"/>
          <w:szCs w:val="22"/>
        </w:rPr>
      </w:pPr>
      <w:r w:rsidRPr="00EA4BBE">
        <w:rPr>
          <w:sz w:val="22"/>
          <w:szCs w:val="22"/>
        </w:rPr>
        <w:t xml:space="preserve">Wody prowadzone przez rowy melioracji szczegółowych </w:t>
      </w:r>
      <w:r w:rsidRPr="00EA4BBE">
        <w:rPr>
          <w:rFonts w:eastAsia="Calibri"/>
          <w:sz w:val="22"/>
          <w:szCs w:val="22"/>
          <w:lang w:eastAsia="en-US"/>
        </w:rPr>
        <w:t>R-Br-22 i R-Br-24 pochodzić będą głównie z sieci drenarskiej, która prowadzi wody nie</w:t>
      </w:r>
      <w:r w:rsidRPr="00EA4BBE">
        <w:rPr>
          <w:sz w:val="22"/>
          <w:szCs w:val="22"/>
        </w:rPr>
        <w:t xml:space="preserve"> posiadające zanieczyszczeń mechanicznych (m.in. zawiesin), a ich skład chemiczny odpowiada składowi chemicznemu wód podziemnych obszaru odwadnianego.</w:t>
      </w:r>
    </w:p>
    <w:p w:rsidR="002D0EE7" w:rsidRPr="00EA4BBE" w:rsidRDefault="002D0EE7" w:rsidP="00E7232B">
      <w:pPr>
        <w:pStyle w:val="Nagwek2"/>
      </w:pPr>
      <w:bookmarkStart w:id="34" w:name="_Toc456348499"/>
      <w:r w:rsidRPr="00EA4BBE">
        <w:t>10.2. Warunki korzystania z wód regionu wodnego</w:t>
      </w:r>
      <w:bookmarkEnd w:id="34"/>
    </w:p>
    <w:p w:rsidR="004870BC" w:rsidRPr="00EA4BBE" w:rsidRDefault="00DD787B" w:rsidP="004870BC">
      <w:pPr>
        <w:spacing w:line="360" w:lineRule="auto"/>
        <w:ind w:firstLine="708"/>
        <w:jc w:val="both"/>
        <w:rPr>
          <w:sz w:val="22"/>
          <w:szCs w:val="22"/>
        </w:rPr>
      </w:pPr>
      <w:r w:rsidRPr="00EA4BBE">
        <w:rPr>
          <w:sz w:val="22"/>
          <w:szCs w:val="22"/>
        </w:rPr>
        <w:t>Według posiadanych informacji do chwili obecnej nie zostały ustalone ostatecznie przez RZGW we Wrocławiu warunki korzystania z wód regionu wodnego dla rejonu objętego wnioskiem o</w:t>
      </w:r>
      <w:r w:rsidR="004870BC" w:rsidRPr="00EA4BBE">
        <w:rPr>
          <w:sz w:val="22"/>
          <w:szCs w:val="22"/>
        </w:rPr>
        <w:t> </w:t>
      </w:r>
      <w:r w:rsidRPr="00EA4BBE">
        <w:rPr>
          <w:sz w:val="22"/>
          <w:szCs w:val="22"/>
        </w:rPr>
        <w:t xml:space="preserve"> udzielenie pozwolenia wodnoprawnego. Opracowanie w/w warunków dla całego obszaru regionu </w:t>
      </w:r>
      <w:r w:rsidR="004870BC" w:rsidRPr="00EA4BBE">
        <w:rPr>
          <w:sz w:val="22"/>
          <w:szCs w:val="22"/>
        </w:rPr>
        <w:t>środkowej Odry jest po konsultacjach społecznych ostatecznej wersji projektu. Rozporządzenia Dyrektora RZGW przekazano wojewodom do oceny zgodności z prawem.</w:t>
      </w:r>
    </w:p>
    <w:p w:rsidR="00DD787B" w:rsidRPr="00EA4BBE" w:rsidRDefault="00DD787B" w:rsidP="00F41A5D">
      <w:pPr>
        <w:spacing w:line="360" w:lineRule="auto"/>
        <w:ind w:firstLine="708"/>
        <w:jc w:val="both"/>
        <w:rPr>
          <w:sz w:val="22"/>
          <w:szCs w:val="22"/>
        </w:rPr>
      </w:pPr>
      <w:r w:rsidRPr="00EA4BBE">
        <w:rPr>
          <w:sz w:val="22"/>
          <w:szCs w:val="22"/>
        </w:rPr>
        <w:t>Podstawowymi dokumentami planistycznymi według ramowej dyrektywy wodnej 2000/60/WE z dnia 23 października, 2000 r. ustanawiającej</w:t>
      </w:r>
      <w:r w:rsidR="00046D9A" w:rsidRPr="00EA4BBE">
        <w:rPr>
          <w:sz w:val="22"/>
          <w:szCs w:val="22"/>
        </w:rPr>
        <w:t xml:space="preserve"> ramy wspólnotowego działania w </w:t>
      </w:r>
      <w:r w:rsidRPr="00EA4BBE">
        <w:rPr>
          <w:sz w:val="22"/>
          <w:szCs w:val="22"/>
        </w:rPr>
        <w:t>dziedzinie polityki wodnej, są plany gospodarowan</w:t>
      </w:r>
      <w:r w:rsidR="00046D9A" w:rsidRPr="00EA4BBE">
        <w:rPr>
          <w:sz w:val="22"/>
          <w:szCs w:val="22"/>
        </w:rPr>
        <w:t>ia wodami na obszarach dorzeczy, który został omówiony powyżej.</w:t>
      </w:r>
    </w:p>
    <w:p w:rsidR="002D0EE7" w:rsidRPr="00EA4BBE" w:rsidRDefault="002D0EE7" w:rsidP="00E7232B">
      <w:pPr>
        <w:pStyle w:val="Nagwek2"/>
      </w:pPr>
      <w:bookmarkStart w:id="35" w:name="_Toc408837280"/>
      <w:bookmarkStart w:id="36" w:name="_Toc420315120"/>
      <w:bookmarkStart w:id="37" w:name="_Toc456348500"/>
      <w:r w:rsidRPr="00EA4BBE">
        <w:t>10.3. Plan zarządzania ryzykiem powodziowym</w:t>
      </w:r>
      <w:bookmarkEnd w:id="35"/>
      <w:bookmarkEnd w:id="36"/>
      <w:bookmarkEnd w:id="37"/>
    </w:p>
    <w:p w:rsidR="00046D9A" w:rsidRPr="00EA4BBE" w:rsidRDefault="002D0EE7" w:rsidP="00650369">
      <w:pPr>
        <w:spacing w:line="360" w:lineRule="auto"/>
        <w:jc w:val="both"/>
        <w:rPr>
          <w:sz w:val="22"/>
          <w:szCs w:val="22"/>
        </w:rPr>
      </w:pPr>
      <w:r w:rsidRPr="00EA4BBE">
        <w:rPr>
          <w:sz w:val="22"/>
          <w:szCs w:val="22"/>
        </w:rPr>
        <w:tab/>
        <w:t xml:space="preserve">Plany Zarządzania Ryzykiem Powodziowym wykonuje się dla obszarów dorzeczy i dla regionów wodnych z uwzględnieniem terenów narażonych na niebezpieczeństwo powodzi, wyznaczonych we wstępnej ocenie ryzyka powodziowego. Bazą wyjściową dla powstających Planów </w:t>
      </w:r>
      <w:r w:rsidRPr="00EA4BBE">
        <w:rPr>
          <w:sz w:val="22"/>
          <w:szCs w:val="22"/>
        </w:rPr>
        <w:lastRenderedPageBreak/>
        <w:t>są mapy zagrożenia i ryzyka powodziowego.</w:t>
      </w:r>
      <w:r w:rsidR="00046D9A" w:rsidRPr="00EA4BBE">
        <w:rPr>
          <w:sz w:val="22"/>
          <w:szCs w:val="22"/>
        </w:rPr>
        <w:t xml:space="preserve"> </w:t>
      </w:r>
      <w:r w:rsidR="00B67228" w:rsidRPr="00EA4BBE">
        <w:rPr>
          <w:sz w:val="22"/>
          <w:szCs w:val="22"/>
        </w:rPr>
        <w:t xml:space="preserve">Plan zarządzania ryzykiem powodziowym dla regionu wodnego Środkowej Odry </w:t>
      </w:r>
      <w:r w:rsidR="00650369" w:rsidRPr="00EA4BBE">
        <w:rPr>
          <w:sz w:val="22"/>
          <w:szCs w:val="22"/>
        </w:rPr>
        <w:t>został przygotowany przez RZGW Wrocław i aktualnie trwa procedura legislacyjna PZPR – projekt rozporządzenia Rady Ministrów w sprawie przyjęcia planu zarządzania ryzykiem powodziowym dla dorzecza Odry został zaakceptowany przez Komitet Stały Rady Ministrów.</w:t>
      </w:r>
    </w:p>
    <w:p w:rsidR="00BC5416" w:rsidRPr="00EA4BBE" w:rsidRDefault="00BC5416" w:rsidP="00BC5416">
      <w:pPr>
        <w:spacing w:line="360" w:lineRule="auto"/>
        <w:ind w:firstLine="708"/>
        <w:jc w:val="both"/>
        <w:rPr>
          <w:sz w:val="22"/>
          <w:szCs w:val="22"/>
        </w:rPr>
      </w:pPr>
      <w:r w:rsidRPr="00EA4BBE">
        <w:rPr>
          <w:sz w:val="22"/>
          <w:szCs w:val="22"/>
        </w:rPr>
        <w:t>Plan będą obejmować wszystkie aspekty zarządzania ryzykiem powodziowym, kładąc nacisk na działania zapobiegawcze, ochronne, przygotowawcze, na rzecz zrównoważonego zagospodarowania przestrzennego, retencji wód, kontrolowanych zalewów łącznie z systemami wczesnego ostrzegania i prognozowania powodzi. Uwzględniać będzie cechy charakterystyczne dla dorzecza, zlewni, regionu przy jednoczesnym zapewnieniu odpowiedniej koordynacji w skali dorzecza, w tym w obszarach międzynarodowych.</w:t>
      </w:r>
    </w:p>
    <w:p w:rsidR="00B67228" w:rsidRPr="00EA4BBE" w:rsidRDefault="00650369" w:rsidP="002D0EE7">
      <w:pPr>
        <w:spacing w:line="360" w:lineRule="auto"/>
        <w:jc w:val="both"/>
        <w:rPr>
          <w:sz w:val="22"/>
          <w:szCs w:val="22"/>
        </w:rPr>
      </w:pPr>
      <w:r w:rsidRPr="00EA4BBE">
        <w:rPr>
          <w:sz w:val="22"/>
          <w:szCs w:val="22"/>
        </w:rPr>
        <w:tab/>
        <w:t>Mapy zagrożenia powodziowego i mapy ryzyka powodziowego</w:t>
      </w:r>
      <w:r w:rsidR="00BC5416" w:rsidRPr="00EA4BBE">
        <w:rPr>
          <w:sz w:val="22"/>
          <w:szCs w:val="22"/>
        </w:rPr>
        <w:t xml:space="preserve"> (dostępne na http://mapy.isok.gov.pl)</w:t>
      </w:r>
      <w:r w:rsidRPr="00EA4BBE">
        <w:rPr>
          <w:sz w:val="22"/>
          <w:szCs w:val="22"/>
        </w:rPr>
        <w:t xml:space="preserve"> nie wskazują obszaru </w:t>
      </w:r>
      <w:r w:rsidR="00BC5416" w:rsidRPr="00EA4BBE">
        <w:rPr>
          <w:sz w:val="22"/>
          <w:szCs w:val="22"/>
        </w:rPr>
        <w:t>objętego wnioskiem jako zagrożonego ryzykiem powodziowym.</w:t>
      </w:r>
    </w:p>
    <w:p w:rsidR="002D0EE7" w:rsidRPr="00EA4BBE" w:rsidRDefault="002D0EE7" w:rsidP="00E7232B">
      <w:pPr>
        <w:pStyle w:val="Nagwek2"/>
      </w:pPr>
      <w:bookmarkStart w:id="38" w:name="_Toc408837281"/>
      <w:bookmarkStart w:id="39" w:name="_Toc420315121"/>
      <w:bookmarkStart w:id="40" w:name="_Toc456348501"/>
      <w:r w:rsidRPr="00EA4BBE">
        <w:t>10.4. Plan przeciwdziałania skutkom suszy</w:t>
      </w:r>
      <w:bookmarkEnd w:id="38"/>
      <w:bookmarkEnd w:id="39"/>
      <w:bookmarkEnd w:id="40"/>
    </w:p>
    <w:p w:rsidR="002D0EE7" w:rsidRPr="00EA4BBE" w:rsidRDefault="002D0EE7" w:rsidP="002D0EE7">
      <w:pPr>
        <w:pStyle w:val="Tekstpodstawowywcity"/>
        <w:ind w:firstLine="708"/>
        <w:rPr>
          <w:rFonts w:ascii="Times New Roman" w:hAnsi="Times New Roman"/>
          <w:bCs/>
          <w:sz w:val="22"/>
          <w:szCs w:val="22"/>
        </w:rPr>
      </w:pPr>
      <w:r w:rsidRPr="00EA4BBE">
        <w:rPr>
          <w:rFonts w:ascii="Times New Roman" w:hAnsi="Times New Roman"/>
          <w:bCs/>
          <w:sz w:val="22"/>
          <w:szCs w:val="22"/>
        </w:rPr>
        <w:t>Region</w:t>
      </w:r>
      <w:r w:rsidR="00BC5416" w:rsidRPr="00EA4BBE">
        <w:rPr>
          <w:rFonts w:ascii="Times New Roman" w:hAnsi="Times New Roman"/>
          <w:bCs/>
          <w:sz w:val="22"/>
          <w:szCs w:val="22"/>
        </w:rPr>
        <w:t xml:space="preserve">alny Zarząd Gospodarki Wodnej we Wrocławiu </w:t>
      </w:r>
      <w:r w:rsidRPr="00EA4BBE">
        <w:rPr>
          <w:rFonts w:ascii="Times New Roman" w:hAnsi="Times New Roman"/>
          <w:bCs/>
          <w:sz w:val="22"/>
          <w:szCs w:val="22"/>
        </w:rPr>
        <w:t xml:space="preserve">rozpoczął prace nad długofalowym projektem zapobiegania skutkom suszy w regionie. </w:t>
      </w:r>
    </w:p>
    <w:p w:rsidR="002D0EE7" w:rsidRPr="00EA4BBE" w:rsidRDefault="002D0EE7" w:rsidP="002D0EE7">
      <w:pPr>
        <w:pStyle w:val="Tekstpodstawowywcity"/>
        <w:tabs>
          <w:tab w:val="left" w:pos="709"/>
        </w:tabs>
        <w:ind w:firstLine="0"/>
        <w:rPr>
          <w:rFonts w:ascii="Times New Roman" w:hAnsi="Times New Roman"/>
          <w:bCs/>
          <w:sz w:val="22"/>
          <w:szCs w:val="22"/>
        </w:rPr>
      </w:pPr>
      <w:r w:rsidRPr="00EA4BBE">
        <w:rPr>
          <w:rFonts w:ascii="Times New Roman" w:hAnsi="Times New Roman"/>
          <w:bCs/>
          <w:sz w:val="22"/>
          <w:szCs w:val="22"/>
        </w:rPr>
        <w:tab/>
        <w:t>Plan przeciwdziałania skutkom suszy w regionie wodnym będzie zawierał: </w:t>
      </w:r>
    </w:p>
    <w:p w:rsidR="002D0EE7" w:rsidRPr="00EA4BBE" w:rsidRDefault="002D0EE7" w:rsidP="004144A5">
      <w:pPr>
        <w:pStyle w:val="Tekstpodstawowywcity"/>
        <w:numPr>
          <w:ilvl w:val="0"/>
          <w:numId w:val="3"/>
        </w:numPr>
        <w:rPr>
          <w:rFonts w:ascii="Times New Roman" w:hAnsi="Times New Roman"/>
          <w:bCs/>
          <w:sz w:val="22"/>
          <w:szCs w:val="22"/>
        </w:rPr>
      </w:pPr>
      <w:r w:rsidRPr="00EA4BBE">
        <w:rPr>
          <w:rFonts w:ascii="Times New Roman" w:hAnsi="Times New Roman"/>
          <w:bCs/>
          <w:sz w:val="22"/>
          <w:szCs w:val="22"/>
        </w:rPr>
        <w:t>analizę możliwości powiększenia dyspozycyjnych zasobów wodnych,</w:t>
      </w:r>
    </w:p>
    <w:p w:rsidR="002D0EE7" w:rsidRPr="00EA4BBE" w:rsidRDefault="002D0EE7" w:rsidP="004144A5">
      <w:pPr>
        <w:pStyle w:val="Tekstpodstawowywcity"/>
        <w:numPr>
          <w:ilvl w:val="0"/>
          <w:numId w:val="3"/>
        </w:numPr>
        <w:rPr>
          <w:rFonts w:ascii="Times New Roman" w:hAnsi="Times New Roman"/>
          <w:bCs/>
          <w:sz w:val="22"/>
          <w:szCs w:val="22"/>
        </w:rPr>
      </w:pPr>
      <w:r w:rsidRPr="00EA4BBE">
        <w:rPr>
          <w:rFonts w:ascii="Times New Roman" w:hAnsi="Times New Roman"/>
          <w:bCs/>
          <w:sz w:val="22"/>
          <w:szCs w:val="22"/>
        </w:rPr>
        <w:t>propozycję budowy, rozbudowy lub przebudowy urządzeń wodnych,</w:t>
      </w:r>
    </w:p>
    <w:p w:rsidR="002D0EE7" w:rsidRPr="00EA4BBE" w:rsidRDefault="002D0EE7" w:rsidP="004144A5">
      <w:pPr>
        <w:pStyle w:val="Tekstpodstawowywcity"/>
        <w:numPr>
          <w:ilvl w:val="0"/>
          <w:numId w:val="3"/>
        </w:numPr>
        <w:rPr>
          <w:rFonts w:ascii="Times New Roman" w:hAnsi="Times New Roman"/>
          <w:bCs/>
          <w:sz w:val="22"/>
          <w:szCs w:val="22"/>
        </w:rPr>
      </w:pPr>
      <w:r w:rsidRPr="00EA4BBE">
        <w:rPr>
          <w:rFonts w:ascii="Times New Roman" w:hAnsi="Times New Roman"/>
          <w:bCs/>
          <w:sz w:val="22"/>
          <w:szCs w:val="22"/>
        </w:rPr>
        <w:t>propozycje niezbędnych zmian w zakresie korzystania z zasobów wodnych oraz zmian naturalnej i sztucznej retencji,</w:t>
      </w:r>
    </w:p>
    <w:p w:rsidR="002D0EE7" w:rsidRPr="00EA4BBE" w:rsidRDefault="002D0EE7" w:rsidP="004144A5">
      <w:pPr>
        <w:pStyle w:val="Tekstpodstawowywcity"/>
        <w:numPr>
          <w:ilvl w:val="0"/>
          <w:numId w:val="3"/>
        </w:numPr>
        <w:rPr>
          <w:rFonts w:ascii="Times New Roman" w:hAnsi="Times New Roman"/>
          <w:sz w:val="22"/>
          <w:szCs w:val="22"/>
        </w:rPr>
      </w:pPr>
      <w:r w:rsidRPr="00EA4BBE">
        <w:rPr>
          <w:rFonts w:ascii="Times New Roman" w:hAnsi="Times New Roman"/>
          <w:bCs/>
          <w:sz w:val="22"/>
          <w:szCs w:val="22"/>
        </w:rPr>
        <w:t>katalog działań służących ograniczeniu skutków suszy.</w:t>
      </w:r>
    </w:p>
    <w:p w:rsidR="002D0EE7" w:rsidRPr="00EA4BBE" w:rsidRDefault="002D0EE7" w:rsidP="002D0EE7">
      <w:pPr>
        <w:pStyle w:val="Tekstpodstawowywcity"/>
        <w:ind w:firstLine="708"/>
        <w:rPr>
          <w:rFonts w:ascii="Times New Roman" w:hAnsi="Times New Roman"/>
          <w:bCs/>
          <w:sz w:val="22"/>
          <w:szCs w:val="22"/>
        </w:rPr>
      </w:pPr>
      <w:r w:rsidRPr="00EA4BBE">
        <w:rPr>
          <w:rFonts w:ascii="Times New Roman" w:hAnsi="Times New Roman"/>
          <w:bCs/>
          <w:sz w:val="22"/>
          <w:szCs w:val="22"/>
        </w:rPr>
        <w:t>Prace nad opracowaniem planu przeciwdziałania skutkom suszy nadal trwają</w:t>
      </w:r>
      <w:r w:rsidR="00BC5416" w:rsidRPr="00EA4BBE">
        <w:rPr>
          <w:rFonts w:ascii="Times New Roman" w:hAnsi="Times New Roman"/>
          <w:bCs/>
          <w:sz w:val="22"/>
          <w:szCs w:val="22"/>
        </w:rPr>
        <w:t xml:space="preserve"> i aktualnie </w:t>
      </w:r>
      <w:r w:rsidR="00552218" w:rsidRPr="00EA4BBE">
        <w:rPr>
          <w:rFonts w:ascii="Times New Roman" w:hAnsi="Times New Roman"/>
          <w:bCs/>
          <w:sz w:val="22"/>
          <w:szCs w:val="22"/>
        </w:rPr>
        <w:t>są na etapie</w:t>
      </w:r>
      <w:r w:rsidR="00BC5416" w:rsidRPr="00EA4BBE">
        <w:rPr>
          <w:rFonts w:ascii="Times New Roman" w:hAnsi="Times New Roman"/>
          <w:bCs/>
          <w:sz w:val="22"/>
          <w:szCs w:val="22"/>
        </w:rPr>
        <w:t xml:space="preserve"> konsultacj</w:t>
      </w:r>
      <w:r w:rsidR="00552218" w:rsidRPr="00EA4BBE">
        <w:rPr>
          <w:rFonts w:ascii="Times New Roman" w:hAnsi="Times New Roman"/>
          <w:bCs/>
          <w:sz w:val="22"/>
          <w:szCs w:val="22"/>
        </w:rPr>
        <w:t>i</w:t>
      </w:r>
      <w:r w:rsidR="00BC5416" w:rsidRPr="00EA4BBE">
        <w:rPr>
          <w:rFonts w:ascii="Times New Roman" w:hAnsi="Times New Roman"/>
          <w:bCs/>
          <w:sz w:val="22"/>
          <w:szCs w:val="22"/>
        </w:rPr>
        <w:t xml:space="preserve"> społeczn</w:t>
      </w:r>
      <w:r w:rsidR="00552218" w:rsidRPr="00EA4BBE">
        <w:rPr>
          <w:rFonts w:ascii="Times New Roman" w:hAnsi="Times New Roman"/>
          <w:bCs/>
          <w:sz w:val="22"/>
          <w:szCs w:val="22"/>
        </w:rPr>
        <w:t>ych</w:t>
      </w:r>
      <w:r w:rsidR="00BC5416" w:rsidRPr="00EA4BBE">
        <w:rPr>
          <w:rFonts w:ascii="Times New Roman" w:hAnsi="Times New Roman"/>
          <w:bCs/>
          <w:sz w:val="22"/>
          <w:szCs w:val="22"/>
        </w:rPr>
        <w:t>.</w:t>
      </w:r>
    </w:p>
    <w:p w:rsidR="002D0EE7" w:rsidRPr="00EA4BBE" w:rsidRDefault="002D0EE7" w:rsidP="002D0EE7">
      <w:pPr>
        <w:pStyle w:val="Nagwek1"/>
      </w:pPr>
      <w:r w:rsidRPr="00EA4BBE">
        <w:tab/>
      </w:r>
      <w:bookmarkStart w:id="41" w:name="_Toc456348502"/>
      <w:r w:rsidRPr="00EA4BBE">
        <w:t>Obowiązki ubiegającego się o wydanie pozwolenia w stosunku do osób trzecich</w:t>
      </w:r>
      <w:bookmarkEnd w:id="41"/>
    </w:p>
    <w:p w:rsidR="002D0EE7" w:rsidRPr="00EA4BBE" w:rsidRDefault="002D0EE7" w:rsidP="002D0EE7">
      <w:pPr>
        <w:spacing w:line="360" w:lineRule="auto"/>
        <w:ind w:firstLine="708"/>
        <w:jc w:val="both"/>
        <w:rPr>
          <w:sz w:val="22"/>
          <w:szCs w:val="22"/>
        </w:rPr>
      </w:pPr>
      <w:r w:rsidRPr="00EA4BBE">
        <w:rPr>
          <w:sz w:val="22"/>
          <w:szCs w:val="22"/>
        </w:rPr>
        <w:t>Obowiązki ubiegającego się o pozwolenie wodnoprawne:</w:t>
      </w:r>
    </w:p>
    <w:p w:rsidR="00FD6E17" w:rsidRPr="00EA4BBE" w:rsidRDefault="00FD6E17" w:rsidP="004144A5">
      <w:pPr>
        <w:pStyle w:val="Akapitzlist"/>
        <w:numPr>
          <w:ilvl w:val="0"/>
          <w:numId w:val="4"/>
        </w:numPr>
        <w:spacing w:line="360" w:lineRule="auto"/>
        <w:jc w:val="both"/>
        <w:rPr>
          <w:sz w:val="22"/>
          <w:szCs w:val="22"/>
        </w:rPr>
      </w:pPr>
      <w:r w:rsidRPr="00EA4BBE">
        <w:rPr>
          <w:sz w:val="22"/>
          <w:szCs w:val="22"/>
        </w:rPr>
        <w:t>przeprowadzenie budowy bądź przebudowy wszystkich elementów ujętych w niniejszym opracowaniu zgodnie z projektem technicznym,</w:t>
      </w:r>
    </w:p>
    <w:p w:rsidR="00FD6E17" w:rsidRPr="00EA4BBE" w:rsidRDefault="00FD6E17" w:rsidP="004144A5">
      <w:pPr>
        <w:pStyle w:val="Akapitzlist"/>
        <w:numPr>
          <w:ilvl w:val="0"/>
          <w:numId w:val="4"/>
        </w:numPr>
        <w:spacing w:line="360" w:lineRule="auto"/>
        <w:jc w:val="both"/>
        <w:rPr>
          <w:sz w:val="22"/>
          <w:szCs w:val="22"/>
        </w:rPr>
      </w:pPr>
      <w:r w:rsidRPr="00EA4BBE">
        <w:rPr>
          <w:sz w:val="22"/>
          <w:szCs w:val="22"/>
        </w:rPr>
        <w:t>utrzymywanie w należytym stanie technicznym urządzeń służących kształtowaniu zasobów wodnych,</w:t>
      </w:r>
    </w:p>
    <w:p w:rsidR="00FD6E17" w:rsidRPr="00EA4BBE" w:rsidRDefault="00FD6E17" w:rsidP="004144A5">
      <w:pPr>
        <w:pStyle w:val="Akapitzlist"/>
        <w:numPr>
          <w:ilvl w:val="0"/>
          <w:numId w:val="4"/>
        </w:numPr>
        <w:spacing w:line="360" w:lineRule="auto"/>
        <w:jc w:val="both"/>
        <w:rPr>
          <w:sz w:val="22"/>
          <w:szCs w:val="22"/>
        </w:rPr>
      </w:pPr>
      <w:r w:rsidRPr="00EA4BBE">
        <w:rPr>
          <w:sz w:val="22"/>
          <w:szCs w:val="22"/>
        </w:rPr>
        <w:t>bieżące usuwanie wszelkich usterek, dokonywanie regularnych przeglądów urządzeń wodnych i ich konserwacji zgodnie z instrukcją obsługi,</w:t>
      </w:r>
    </w:p>
    <w:p w:rsidR="002D0EE7" w:rsidRPr="00EA4BBE" w:rsidRDefault="002D0EE7" w:rsidP="004144A5">
      <w:pPr>
        <w:pStyle w:val="Akapitzlist"/>
        <w:numPr>
          <w:ilvl w:val="0"/>
          <w:numId w:val="4"/>
        </w:numPr>
        <w:spacing w:line="360" w:lineRule="auto"/>
        <w:jc w:val="both"/>
        <w:rPr>
          <w:sz w:val="22"/>
          <w:szCs w:val="22"/>
        </w:rPr>
      </w:pPr>
      <w:r w:rsidRPr="00EA4BBE">
        <w:rPr>
          <w:sz w:val="22"/>
          <w:szCs w:val="22"/>
        </w:rPr>
        <w:lastRenderedPageBreak/>
        <w:t>bieżące usuwanie wszelkich usterek, dokonywanie regularnych przeglądów i konserwacji zgodnie z instrukcją obsługi,</w:t>
      </w:r>
    </w:p>
    <w:p w:rsidR="002D0EE7" w:rsidRPr="00EA4BBE" w:rsidRDefault="002D0EE7" w:rsidP="004144A5">
      <w:pPr>
        <w:pStyle w:val="Akapitzlist"/>
        <w:numPr>
          <w:ilvl w:val="0"/>
          <w:numId w:val="4"/>
        </w:numPr>
        <w:spacing w:line="360" w:lineRule="auto"/>
        <w:jc w:val="both"/>
        <w:rPr>
          <w:sz w:val="22"/>
          <w:szCs w:val="22"/>
        </w:rPr>
      </w:pPr>
      <w:r w:rsidRPr="00EA4BBE">
        <w:rPr>
          <w:sz w:val="22"/>
          <w:szCs w:val="22"/>
        </w:rPr>
        <w:t>przestrzeganie warunków pozwolenia wodnoprawnego,</w:t>
      </w:r>
    </w:p>
    <w:p w:rsidR="002D0EE7" w:rsidRPr="00EA4BBE" w:rsidRDefault="002D0EE7" w:rsidP="004144A5">
      <w:pPr>
        <w:pStyle w:val="Akapitzlist"/>
        <w:numPr>
          <w:ilvl w:val="0"/>
          <w:numId w:val="4"/>
        </w:numPr>
        <w:spacing w:line="360" w:lineRule="auto"/>
        <w:jc w:val="both"/>
        <w:rPr>
          <w:sz w:val="22"/>
          <w:szCs w:val="22"/>
        </w:rPr>
      </w:pPr>
      <w:r w:rsidRPr="00EA4BBE">
        <w:rPr>
          <w:sz w:val="22"/>
          <w:szCs w:val="22"/>
        </w:rPr>
        <w:t>ponoszenie odpowiedzialności materialnej w wypadku wyrządzenia szkód w wyniku niezgodnego z pozwoleniem wodnoprawnym wprowadzania wód deszczowych,</w:t>
      </w:r>
    </w:p>
    <w:p w:rsidR="002D0EE7" w:rsidRPr="00EA4BBE" w:rsidRDefault="002D0EE7" w:rsidP="004144A5">
      <w:pPr>
        <w:pStyle w:val="Akapitzlist"/>
        <w:numPr>
          <w:ilvl w:val="0"/>
          <w:numId w:val="4"/>
        </w:numPr>
        <w:spacing w:line="360" w:lineRule="auto"/>
        <w:jc w:val="both"/>
        <w:rPr>
          <w:sz w:val="22"/>
          <w:szCs w:val="22"/>
        </w:rPr>
      </w:pPr>
      <w:r w:rsidRPr="00EA4BBE">
        <w:rPr>
          <w:sz w:val="22"/>
          <w:szCs w:val="22"/>
        </w:rPr>
        <w:t>w przypadku awarii poinformować n</w:t>
      </w:r>
      <w:r w:rsidR="00F73733" w:rsidRPr="00EA4BBE">
        <w:rPr>
          <w:sz w:val="22"/>
          <w:szCs w:val="22"/>
        </w:rPr>
        <w:t>iezwłocznie strony postępowania</w:t>
      </w:r>
      <w:r w:rsidRPr="00EA4BBE">
        <w:rPr>
          <w:sz w:val="22"/>
          <w:szCs w:val="22"/>
        </w:rPr>
        <w:t xml:space="preserve"> oraz</w:t>
      </w:r>
      <w:r w:rsidRPr="00EA4BBE">
        <w:rPr>
          <w:bCs/>
          <w:sz w:val="22"/>
          <w:szCs w:val="22"/>
          <w:shd w:val="clear" w:color="auto" w:fill="FFFFFF"/>
        </w:rPr>
        <w:t xml:space="preserve"> </w:t>
      </w:r>
      <w:r w:rsidRPr="00EA4BBE">
        <w:rPr>
          <w:sz w:val="22"/>
          <w:szCs w:val="22"/>
        </w:rPr>
        <w:t>Wojewódzki Inspektorat Ochrony Środowiska.</w:t>
      </w:r>
    </w:p>
    <w:p w:rsidR="002D0EE7" w:rsidRPr="00EA4BBE" w:rsidRDefault="002D0EE7" w:rsidP="002D0EE7">
      <w:pPr>
        <w:pStyle w:val="Nagwek1"/>
      </w:pPr>
      <w:r w:rsidRPr="00EA4BBE">
        <w:t xml:space="preserve"> </w:t>
      </w:r>
      <w:bookmarkStart w:id="42" w:name="_Toc456348503"/>
      <w:r w:rsidRPr="00EA4BBE">
        <w:t>Planowany okres rozruchu i sposób postępowania w przypadku rozruchu, zatrzymania działalności bądź wystąpienia awarii lub uszkodzenia urządzeń pomiarowych oraz rozmiar, warunki korzystania z wód i urządzeń wodnych i urządzeń w tych sytuacjach</w:t>
      </w:r>
      <w:bookmarkEnd w:id="42"/>
    </w:p>
    <w:p w:rsidR="00FD6E17" w:rsidRPr="00EA4BBE" w:rsidRDefault="00FD6E17" w:rsidP="00FD6E17">
      <w:pPr>
        <w:pStyle w:val="Tekstpodstawowywcity3"/>
        <w:rPr>
          <w:rFonts w:ascii="Times New Roman" w:hAnsi="Times New Roman" w:cs="Times New Roman"/>
          <w:sz w:val="22"/>
          <w:szCs w:val="22"/>
        </w:rPr>
      </w:pPr>
      <w:r w:rsidRPr="00EA4BBE">
        <w:rPr>
          <w:rFonts w:ascii="Times New Roman" w:hAnsi="Times New Roman" w:cs="Times New Roman"/>
          <w:sz w:val="22"/>
          <w:szCs w:val="22"/>
        </w:rPr>
        <w:t xml:space="preserve">Rozruch urządzeń wodnych nastąpi w momencie zrealizowania przebudowy opisanego wcześniej odcinka drogi wojewódzkiej nr 296. W celu prawidłowego funkcjonowania obiektów należy bezwzględnie przestrzegać zaleceń instrukcji obsługi wszystkich urządzeń. Obsługa powinna dokonywać konserwacji i przeglądów wszystkich obiektów. Obsługa zobowiązana jest do regularnej kontroli stanu ogólnego obiektów. W przypadku wystąpienia awarii obsługa powinna bezzwłocznie przystąpić do jej usunięcia. </w:t>
      </w:r>
    </w:p>
    <w:p w:rsidR="00FD6E17" w:rsidRPr="00EA4BBE" w:rsidRDefault="00FD6E17" w:rsidP="00FD6E17">
      <w:pPr>
        <w:pStyle w:val="Tekstpodstawowywcity3"/>
        <w:rPr>
          <w:rFonts w:ascii="Times New Roman" w:hAnsi="Times New Roman" w:cs="Times New Roman"/>
          <w:sz w:val="22"/>
          <w:szCs w:val="22"/>
        </w:rPr>
      </w:pPr>
      <w:r w:rsidRPr="00EA4BBE">
        <w:rPr>
          <w:rFonts w:ascii="Times New Roman" w:hAnsi="Times New Roman" w:cs="Times New Roman"/>
          <w:sz w:val="22"/>
          <w:szCs w:val="22"/>
        </w:rPr>
        <w:t xml:space="preserve">W przypadku wystąpienia poważnej awarii, np. emisji do środowiska wskutek wypadku i rozlania się substancji niebezpiecznych (paliwo, oleje, substancje chemiczne itp.) należy niezwłocznie podjąć działania, które nie dopuszczą do przedostania się szkodliwych substancji do systemu odwadniania. Wówczas należy zabezpieczać teren zanim zajmie się tym specjalistyczna jednostka ratownicza; w miarę możliwości odciąć dopływy ścieków do odbiornika. Po zakończeniu neutralizacji szkodliwej substancji, zużyte zanieczyszczone frakcje i elementy, należy usunąć postępując zgodnie z ustawą o odpadach. Teren objęty skażeniem zneutralizować w sposób właściwy dla danej substancji. </w:t>
      </w:r>
    </w:p>
    <w:p w:rsidR="00FD6E17" w:rsidRPr="00EA4BBE" w:rsidRDefault="00FD6E17" w:rsidP="00C001D4">
      <w:pPr>
        <w:pStyle w:val="Tekstpodstawowywcity3"/>
        <w:rPr>
          <w:rFonts w:ascii="Times New Roman" w:hAnsi="Times New Roman" w:cs="Times New Roman"/>
          <w:sz w:val="22"/>
          <w:szCs w:val="22"/>
        </w:rPr>
      </w:pPr>
      <w:r w:rsidRPr="00EA4BBE">
        <w:rPr>
          <w:rFonts w:ascii="Times New Roman" w:hAnsi="Times New Roman" w:cs="Times New Roman"/>
          <w:sz w:val="22"/>
          <w:szCs w:val="22"/>
        </w:rPr>
        <w:t>W razie awarii należy bezzwłocznie powiadomić Wojewódzki Inspektorat Ochrony Środowiska, a w przypadku poważnej awarii także wyspecjalizowaną Jednostkę Ratownictwa Chemicznego Państwowej Straży Pożarnej celem zabezpieczenia terenu skażonego i ochrony życia i zdrowia ludzi oraz środowiska.</w:t>
      </w:r>
    </w:p>
    <w:p w:rsidR="002D0EE7" w:rsidRPr="00EA4BBE" w:rsidRDefault="002D0EE7" w:rsidP="002D0EE7">
      <w:pPr>
        <w:pStyle w:val="Nagwek1"/>
      </w:pPr>
      <w:r w:rsidRPr="00EA4BBE">
        <w:t xml:space="preserve"> </w:t>
      </w:r>
      <w:bookmarkStart w:id="43" w:name="_Toc456348504"/>
      <w:r w:rsidRPr="00EA4BBE">
        <w:t xml:space="preserve">Informacja o formach ochrony przyrody utworzonych lub ustanowionych na podstawie ustawy z dnia 16 kwietnia 2004 roku o ochronie przyrody, występujących w zasięgu oddziaływania </w:t>
      </w:r>
      <w:r w:rsidRPr="00EA4BBE">
        <w:lastRenderedPageBreak/>
        <w:t>zamierzonego korzystania z wód lub planowanych do wykonania urządzeń wodnych</w:t>
      </w:r>
      <w:bookmarkEnd w:id="43"/>
    </w:p>
    <w:p w:rsidR="002D0EE7" w:rsidRPr="00EA4BBE" w:rsidRDefault="002D0EE7" w:rsidP="002D0EE7">
      <w:pPr>
        <w:spacing w:after="240" w:line="360" w:lineRule="auto"/>
        <w:ind w:firstLine="720"/>
        <w:jc w:val="both"/>
        <w:rPr>
          <w:sz w:val="22"/>
          <w:szCs w:val="22"/>
        </w:rPr>
      </w:pPr>
      <w:bookmarkStart w:id="44" w:name="_Toc141844642"/>
      <w:r w:rsidRPr="00EA4BBE">
        <w:rPr>
          <w:sz w:val="22"/>
          <w:szCs w:val="22"/>
        </w:rPr>
        <w:t xml:space="preserve">W obszarze opracowania </w:t>
      </w:r>
      <w:r w:rsidR="001E0A30" w:rsidRPr="00EA4BBE">
        <w:rPr>
          <w:sz w:val="22"/>
          <w:szCs w:val="22"/>
        </w:rPr>
        <w:t xml:space="preserve">nie </w:t>
      </w:r>
      <w:r w:rsidRPr="00EA4BBE">
        <w:rPr>
          <w:sz w:val="22"/>
          <w:szCs w:val="22"/>
        </w:rPr>
        <w:t xml:space="preserve">znajdują się </w:t>
      </w:r>
      <w:r w:rsidR="001E0A30" w:rsidRPr="00EA4BBE">
        <w:rPr>
          <w:sz w:val="22"/>
          <w:szCs w:val="22"/>
        </w:rPr>
        <w:t>formy</w:t>
      </w:r>
      <w:r w:rsidR="003C45ED" w:rsidRPr="00EA4BBE">
        <w:rPr>
          <w:sz w:val="22"/>
          <w:szCs w:val="22"/>
        </w:rPr>
        <w:t xml:space="preserve"> ochrony przyrody utworzone lub ustanowione</w:t>
      </w:r>
      <w:r w:rsidRPr="00EA4BBE">
        <w:rPr>
          <w:sz w:val="22"/>
          <w:szCs w:val="22"/>
        </w:rPr>
        <w:t xml:space="preserve"> na podstawie ustawy z dnia 16 kwietnia 2004 roku o ochronie przyrody</w:t>
      </w:r>
      <w:r w:rsidR="001E0A30" w:rsidRPr="00EA4BBE">
        <w:rPr>
          <w:sz w:val="22"/>
          <w:szCs w:val="22"/>
        </w:rPr>
        <w:t>.</w:t>
      </w:r>
    </w:p>
    <w:p w:rsidR="002D0EE7" w:rsidRPr="00EA4BBE" w:rsidRDefault="002D0EE7" w:rsidP="002D0EE7">
      <w:pPr>
        <w:spacing w:line="360" w:lineRule="auto"/>
        <w:jc w:val="both"/>
        <w:rPr>
          <w:sz w:val="22"/>
          <w:szCs w:val="22"/>
        </w:rPr>
      </w:pPr>
      <w:r w:rsidRPr="00EA4BBE">
        <w:rPr>
          <w:sz w:val="22"/>
          <w:szCs w:val="22"/>
        </w:rPr>
        <w:t xml:space="preserve">Najbliżej położone </w:t>
      </w:r>
      <w:r w:rsidR="00A31B5A" w:rsidRPr="00EA4BBE">
        <w:rPr>
          <w:sz w:val="22"/>
          <w:szCs w:val="22"/>
        </w:rPr>
        <w:t xml:space="preserve">(do 10 km) </w:t>
      </w:r>
      <w:r w:rsidR="00FD6E17" w:rsidRPr="00EA4BBE">
        <w:rPr>
          <w:sz w:val="22"/>
          <w:szCs w:val="22"/>
        </w:rPr>
        <w:t xml:space="preserve">inne </w:t>
      </w:r>
      <w:r w:rsidRPr="00EA4BBE">
        <w:rPr>
          <w:sz w:val="22"/>
          <w:szCs w:val="22"/>
        </w:rPr>
        <w:t>formy ochrony przyrody to:</w:t>
      </w:r>
    </w:p>
    <w:p w:rsidR="00A31B5A" w:rsidRPr="00EA4BBE" w:rsidRDefault="00A31B5A" w:rsidP="004144A5">
      <w:pPr>
        <w:pStyle w:val="Akapitzlist"/>
        <w:numPr>
          <w:ilvl w:val="0"/>
          <w:numId w:val="7"/>
        </w:numPr>
        <w:spacing w:line="360" w:lineRule="auto"/>
        <w:jc w:val="both"/>
        <w:rPr>
          <w:sz w:val="22"/>
          <w:szCs w:val="22"/>
        </w:rPr>
      </w:pPr>
      <w:r w:rsidRPr="00EA4BBE">
        <w:rPr>
          <w:sz w:val="22"/>
          <w:szCs w:val="22"/>
        </w:rPr>
        <w:t xml:space="preserve">Obszar Chronionego Krajobrazu </w:t>
      </w:r>
      <w:r w:rsidRPr="00EA4BBE">
        <w:rPr>
          <w:i/>
          <w:sz w:val="22"/>
          <w:szCs w:val="22"/>
        </w:rPr>
        <w:t xml:space="preserve">Dolina Brzeźnicy </w:t>
      </w:r>
      <w:r w:rsidRPr="00EA4BBE">
        <w:rPr>
          <w:sz w:val="22"/>
          <w:szCs w:val="22"/>
        </w:rPr>
        <w:t>– ok. 4,5 km</w:t>
      </w:r>
    </w:p>
    <w:p w:rsidR="00102BE5" w:rsidRPr="00EA4BBE" w:rsidRDefault="00102BE5" w:rsidP="004144A5">
      <w:pPr>
        <w:pStyle w:val="Akapitzlist"/>
        <w:numPr>
          <w:ilvl w:val="0"/>
          <w:numId w:val="7"/>
        </w:numPr>
        <w:spacing w:line="360" w:lineRule="auto"/>
        <w:jc w:val="both"/>
        <w:rPr>
          <w:sz w:val="22"/>
          <w:szCs w:val="22"/>
        </w:rPr>
      </w:pPr>
      <w:r w:rsidRPr="00EA4BBE">
        <w:rPr>
          <w:sz w:val="22"/>
          <w:szCs w:val="22"/>
        </w:rPr>
        <w:t xml:space="preserve">Specjalny Obszar Ochrony Natura 2000 </w:t>
      </w:r>
      <w:r w:rsidRPr="00EA4BBE">
        <w:rPr>
          <w:i/>
          <w:sz w:val="22"/>
          <w:szCs w:val="22"/>
        </w:rPr>
        <w:t xml:space="preserve">Borowina </w:t>
      </w:r>
      <w:r w:rsidRPr="00EA4BBE">
        <w:rPr>
          <w:sz w:val="22"/>
          <w:szCs w:val="22"/>
        </w:rPr>
        <w:t>PLH080030 – ok. 4,7 km</w:t>
      </w:r>
    </w:p>
    <w:p w:rsidR="00102BE5" w:rsidRPr="00EA4BBE" w:rsidRDefault="00102BE5" w:rsidP="004144A5">
      <w:pPr>
        <w:pStyle w:val="Akapitzlist"/>
        <w:numPr>
          <w:ilvl w:val="0"/>
          <w:numId w:val="7"/>
        </w:numPr>
        <w:spacing w:line="360" w:lineRule="auto"/>
        <w:jc w:val="both"/>
        <w:rPr>
          <w:sz w:val="22"/>
          <w:szCs w:val="22"/>
        </w:rPr>
      </w:pPr>
      <w:r w:rsidRPr="00EA4BBE">
        <w:rPr>
          <w:sz w:val="22"/>
          <w:szCs w:val="22"/>
        </w:rPr>
        <w:t xml:space="preserve">Specjalny Obszar Ochrony Natura 2000 </w:t>
      </w:r>
      <w:r w:rsidRPr="00EA4BBE">
        <w:rPr>
          <w:i/>
          <w:sz w:val="22"/>
          <w:szCs w:val="22"/>
        </w:rPr>
        <w:t>Broniszów</w:t>
      </w:r>
      <w:r w:rsidRPr="00EA4BBE">
        <w:rPr>
          <w:sz w:val="22"/>
          <w:szCs w:val="22"/>
        </w:rPr>
        <w:t xml:space="preserve"> PLH080033 </w:t>
      </w:r>
      <w:r w:rsidR="00A31B5A" w:rsidRPr="00EA4BBE">
        <w:rPr>
          <w:sz w:val="22"/>
          <w:szCs w:val="22"/>
        </w:rPr>
        <w:t>–</w:t>
      </w:r>
      <w:r w:rsidRPr="00EA4BBE">
        <w:rPr>
          <w:sz w:val="22"/>
          <w:szCs w:val="22"/>
        </w:rPr>
        <w:t xml:space="preserve"> </w:t>
      </w:r>
      <w:r w:rsidR="00A31B5A" w:rsidRPr="00EA4BBE">
        <w:rPr>
          <w:sz w:val="22"/>
          <w:szCs w:val="22"/>
        </w:rPr>
        <w:t xml:space="preserve">ok. 7,9 km </w:t>
      </w:r>
    </w:p>
    <w:p w:rsidR="00102BE5" w:rsidRPr="00EA4BBE" w:rsidRDefault="00102BE5" w:rsidP="00A31B5A">
      <w:pPr>
        <w:spacing w:line="360" w:lineRule="auto"/>
        <w:ind w:left="360"/>
        <w:jc w:val="both"/>
        <w:rPr>
          <w:sz w:val="22"/>
          <w:szCs w:val="22"/>
        </w:rPr>
      </w:pPr>
    </w:p>
    <w:p w:rsidR="002D0EE7" w:rsidRPr="00EA4BBE" w:rsidRDefault="002D0EE7" w:rsidP="002D0EE7">
      <w:pPr>
        <w:spacing w:line="360" w:lineRule="auto"/>
        <w:ind w:firstLine="708"/>
        <w:jc w:val="both"/>
        <w:rPr>
          <w:sz w:val="22"/>
          <w:szCs w:val="22"/>
        </w:rPr>
      </w:pPr>
      <w:r w:rsidRPr="00EA4BBE">
        <w:rPr>
          <w:sz w:val="22"/>
          <w:szCs w:val="22"/>
        </w:rPr>
        <w:t>Wymienione wyżej formy ochrony przyrody nie znajdują się w zasięgu oddziaływania zamierzonego korzystania z wód</w:t>
      </w:r>
      <w:r w:rsidR="00FE3245" w:rsidRPr="00EA4BBE">
        <w:rPr>
          <w:sz w:val="22"/>
          <w:szCs w:val="22"/>
        </w:rPr>
        <w:t xml:space="preserve"> </w:t>
      </w:r>
      <w:r w:rsidR="00FE3245" w:rsidRPr="00EA4BBE">
        <w:rPr>
          <w:bCs/>
          <w:spacing w:val="-2"/>
          <w:sz w:val="22"/>
          <w:szCs w:val="22"/>
        </w:rPr>
        <w:t>w zakresie wykonania – przebudowy urządzeń wodnych</w:t>
      </w:r>
      <w:r w:rsidRPr="00EA4BBE">
        <w:rPr>
          <w:sz w:val="22"/>
          <w:szCs w:val="22"/>
        </w:rPr>
        <w:t>.</w:t>
      </w:r>
    </w:p>
    <w:p w:rsidR="002D0EE7" w:rsidRPr="00EA4BBE" w:rsidRDefault="002D0EE7" w:rsidP="002D0EE7">
      <w:pPr>
        <w:pStyle w:val="Nagwek1"/>
        <w:rPr>
          <w:rFonts w:ascii="Times New Roman" w:hAnsi="Times New Roman"/>
          <w:sz w:val="22"/>
          <w:szCs w:val="22"/>
        </w:rPr>
      </w:pPr>
      <w:bookmarkStart w:id="45" w:name="_Toc456348505"/>
      <w:r w:rsidRPr="00EA4BBE">
        <w:t>Opis prowadzenia zamierzonej działalności sporządzony w języku nietechnicznym</w:t>
      </w:r>
      <w:bookmarkEnd w:id="45"/>
    </w:p>
    <w:p w:rsidR="001D26BA" w:rsidRPr="00EA4BBE" w:rsidRDefault="001D26BA" w:rsidP="001D26BA">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Zamierzona działalność polega na wykonaniu urządzeń wodnych – przebudowie elementów odwodnienia w ciągu drogi wojewódzkiej nr 296 na odcinku od km 6+250 do km 7+110 w miejscowości Stypułów, gmina Kożuchów, powiat nowosolski. </w:t>
      </w:r>
    </w:p>
    <w:p w:rsidR="001D26BA" w:rsidRPr="00EA4BBE" w:rsidRDefault="001D26BA" w:rsidP="001D26BA">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 xml:space="preserve">Wykonanie, w tym przebudowa, urządzeń wodnych wymaga uzyskania pozwolenia </w:t>
      </w:r>
      <w:r w:rsidRPr="007D79F2">
        <w:rPr>
          <w:rFonts w:ascii="Times New Roman" w:hAnsi="Times New Roman" w:cs="Times New Roman"/>
          <w:sz w:val="22"/>
          <w:szCs w:val="22"/>
        </w:rPr>
        <w:t>wodnoprawnego (zgodnie z ustawą Prawo wodne, tekst jednolity Dz. U. 2015, poz. 469 ze zm.).</w:t>
      </w:r>
      <w:r w:rsidRPr="00EA4BBE">
        <w:rPr>
          <w:rFonts w:ascii="Times New Roman" w:hAnsi="Times New Roman" w:cs="Times New Roman"/>
          <w:sz w:val="22"/>
          <w:szCs w:val="22"/>
        </w:rPr>
        <w:t xml:space="preserve"> W </w:t>
      </w:r>
      <w:r>
        <w:rPr>
          <w:rFonts w:ascii="Times New Roman" w:hAnsi="Times New Roman" w:cs="Times New Roman"/>
          <w:sz w:val="22"/>
          <w:szCs w:val="22"/>
        </w:rPr>
        <w:t>przedmiotowym przypadku wykonanie urządzeń wodnych dotyczy:</w:t>
      </w:r>
    </w:p>
    <w:p w:rsidR="001D26BA" w:rsidRPr="00EA4BBE" w:rsidRDefault="001D26BA" w:rsidP="001D26BA">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w:t>
      </w:r>
      <w:r w:rsidRPr="00EA4BBE">
        <w:rPr>
          <w:rFonts w:ascii="Times New Roman" w:hAnsi="Times New Roman" w:cs="Times New Roman"/>
          <w:sz w:val="22"/>
          <w:szCs w:val="22"/>
        </w:rPr>
        <w:tab/>
        <w:t>przebudow</w:t>
      </w:r>
      <w:r>
        <w:rPr>
          <w:rFonts w:ascii="Times New Roman" w:hAnsi="Times New Roman" w:cs="Times New Roman"/>
          <w:sz w:val="22"/>
          <w:szCs w:val="22"/>
        </w:rPr>
        <w:t>y</w:t>
      </w:r>
      <w:r w:rsidRPr="00EA4BBE">
        <w:rPr>
          <w:rFonts w:ascii="Times New Roman" w:hAnsi="Times New Roman" w:cs="Times New Roman"/>
          <w:sz w:val="22"/>
          <w:szCs w:val="22"/>
        </w:rPr>
        <w:t xml:space="preserve"> istniejących rowów melioracji szczegółowych nr R-Br-22 i R-Br-24 – rowy prowadzone po stronie południowej od jezdni (strona lewa zgodnie z kilometrażem</w:t>
      </w:r>
      <w:r>
        <w:rPr>
          <w:rFonts w:ascii="Times New Roman" w:hAnsi="Times New Roman" w:cs="Times New Roman"/>
          <w:sz w:val="22"/>
          <w:szCs w:val="22"/>
        </w:rPr>
        <w:t>), uregulowanie ich profili,</w:t>
      </w:r>
    </w:p>
    <w:p w:rsidR="001D26BA" w:rsidRPr="00EA4BBE" w:rsidRDefault="001D26BA" w:rsidP="001D26BA">
      <w:pPr>
        <w:pStyle w:val="Tekstpodstawowywcity"/>
        <w:ind w:firstLine="708"/>
        <w:rPr>
          <w:rFonts w:ascii="Times New Roman" w:hAnsi="Times New Roman" w:cs="Times New Roman"/>
          <w:sz w:val="22"/>
          <w:szCs w:val="22"/>
        </w:rPr>
      </w:pPr>
      <w:r w:rsidRPr="00EA4BBE">
        <w:rPr>
          <w:rFonts w:ascii="Times New Roman" w:hAnsi="Times New Roman" w:cs="Times New Roman"/>
          <w:sz w:val="22"/>
          <w:szCs w:val="22"/>
        </w:rPr>
        <w:t>•</w:t>
      </w:r>
      <w:r w:rsidRPr="00EA4BBE">
        <w:rPr>
          <w:rFonts w:ascii="Times New Roman" w:hAnsi="Times New Roman" w:cs="Times New Roman"/>
          <w:sz w:val="22"/>
          <w:szCs w:val="22"/>
        </w:rPr>
        <w:tab/>
        <w:t>przebudow</w:t>
      </w:r>
      <w:r>
        <w:rPr>
          <w:rFonts w:ascii="Times New Roman" w:hAnsi="Times New Roman" w:cs="Times New Roman"/>
          <w:sz w:val="22"/>
          <w:szCs w:val="22"/>
        </w:rPr>
        <w:t>y</w:t>
      </w:r>
      <w:r w:rsidRPr="00EA4BBE">
        <w:rPr>
          <w:rFonts w:ascii="Times New Roman" w:hAnsi="Times New Roman" w:cs="Times New Roman"/>
          <w:sz w:val="22"/>
          <w:szCs w:val="22"/>
        </w:rPr>
        <w:t xml:space="preserve"> istniejących przepustów na rowach melioracyjnych – przepustów pod koroną drogi wojewódzkiej nr 296 oraz pod zjazdem z tej drogi - wymiana na nowe.</w:t>
      </w:r>
    </w:p>
    <w:p w:rsidR="00624144" w:rsidRPr="00EA4BBE" w:rsidRDefault="00624144" w:rsidP="00624144">
      <w:pPr>
        <w:pStyle w:val="Nagwek1"/>
      </w:pPr>
      <w:bookmarkStart w:id="46" w:name="_Toc456348506"/>
      <w:r w:rsidRPr="00EA4BBE">
        <w:t>Wniosek o udzielenie pozwolenia wodnoprawnego</w:t>
      </w:r>
      <w:bookmarkEnd w:id="46"/>
    </w:p>
    <w:bookmarkEnd w:id="44"/>
    <w:p w:rsidR="002D0EE7" w:rsidRPr="00EA4BBE" w:rsidRDefault="002D0EE7" w:rsidP="00C001D4">
      <w:pPr>
        <w:spacing w:line="360" w:lineRule="auto"/>
        <w:ind w:firstLine="709"/>
        <w:jc w:val="both"/>
        <w:rPr>
          <w:sz w:val="22"/>
          <w:szCs w:val="22"/>
        </w:rPr>
      </w:pPr>
      <w:r w:rsidRPr="00EA4BBE">
        <w:rPr>
          <w:sz w:val="22"/>
          <w:szCs w:val="22"/>
        </w:rPr>
        <w:t>W oparciu o ustawę z dn</w:t>
      </w:r>
      <w:r w:rsidR="00322D05">
        <w:rPr>
          <w:sz w:val="22"/>
          <w:szCs w:val="22"/>
        </w:rPr>
        <w:t>ia 18 lipca 2001 r. Prawo wodne</w:t>
      </w:r>
      <w:r w:rsidRPr="00EA4BBE">
        <w:rPr>
          <w:sz w:val="22"/>
          <w:szCs w:val="22"/>
        </w:rPr>
        <w:t xml:space="preserve"> (tekst jednolity Dz. U. 2015, poz. 469 ze zm.) wnioskuje się o udzielenie pozwolenia wodnoprawnego dla </w:t>
      </w:r>
      <w:r w:rsidR="00094FE7" w:rsidRPr="00EA4BBE">
        <w:rPr>
          <w:sz w:val="22"/>
          <w:szCs w:val="22"/>
        </w:rPr>
        <w:t>Zarządu Województwa Lubuskiego</w:t>
      </w:r>
      <w:r w:rsidRPr="00EA4BBE">
        <w:rPr>
          <w:sz w:val="22"/>
          <w:szCs w:val="22"/>
        </w:rPr>
        <w:t xml:space="preserve"> na </w:t>
      </w:r>
      <w:r w:rsidR="00E17CC9" w:rsidRPr="00EA4BBE">
        <w:rPr>
          <w:sz w:val="22"/>
          <w:szCs w:val="22"/>
        </w:rPr>
        <w:t>wykonanie urządzeń wodnych – przebudowę elementów odwodnienia</w:t>
      </w:r>
      <w:r w:rsidR="00090F1A" w:rsidRPr="00EA4BBE">
        <w:rPr>
          <w:sz w:val="22"/>
          <w:szCs w:val="22"/>
        </w:rPr>
        <w:t xml:space="preserve"> </w:t>
      </w:r>
      <w:r w:rsidR="00E17CC9" w:rsidRPr="00EA4BBE">
        <w:rPr>
          <w:sz w:val="22"/>
          <w:szCs w:val="22"/>
        </w:rPr>
        <w:t xml:space="preserve">w ciągu drogi wojewódzkiej nr </w:t>
      </w:r>
      <w:r w:rsidR="00094FE7" w:rsidRPr="00EA4BBE">
        <w:rPr>
          <w:sz w:val="22"/>
          <w:szCs w:val="22"/>
        </w:rPr>
        <w:t>296</w:t>
      </w:r>
      <w:r w:rsidR="00E17CC9" w:rsidRPr="00EA4BBE">
        <w:rPr>
          <w:sz w:val="22"/>
          <w:szCs w:val="22"/>
        </w:rPr>
        <w:t xml:space="preserve"> na odcinku</w:t>
      </w:r>
      <w:r w:rsidR="009303DF" w:rsidRPr="00EA4BBE">
        <w:rPr>
          <w:sz w:val="22"/>
          <w:szCs w:val="22"/>
        </w:rPr>
        <w:t xml:space="preserve"> od km 6+250 do km 7+110 </w:t>
      </w:r>
      <w:r w:rsidR="00E17CC9" w:rsidRPr="00EA4BBE">
        <w:rPr>
          <w:sz w:val="22"/>
          <w:szCs w:val="22"/>
        </w:rPr>
        <w:t xml:space="preserve">terenie województwa lubuskiego </w:t>
      </w:r>
      <w:r w:rsidR="009303DF" w:rsidRPr="00EA4BBE">
        <w:rPr>
          <w:sz w:val="22"/>
          <w:szCs w:val="22"/>
        </w:rPr>
        <w:t>–</w:t>
      </w:r>
      <w:r w:rsidR="00E17CC9" w:rsidRPr="00EA4BBE">
        <w:rPr>
          <w:sz w:val="22"/>
          <w:szCs w:val="22"/>
        </w:rPr>
        <w:t xml:space="preserve"> </w:t>
      </w:r>
      <w:r w:rsidR="00094FE7" w:rsidRPr="00EA4BBE">
        <w:rPr>
          <w:sz w:val="22"/>
          <w:szCs w:val="22"/>
        </w:rPr>
        <w:br/>
      </w:r>
      <w:r w:rsidR="009303DF" w:rsidRPr="00EA4BBE">
        <w:rPr>
          <w:sz w:val="22"/>
          <w:szCs w:val="22"/>
        </w:rPr>
        <w:t xml:space="preserve">m. Stypułów, </w:t>
      </w:r>
      <w:r w:rsidR="00C001D4" w:rsidRPr="00EA4BBE">
        <w:rPr>
          <w:sz w:val="22"/>
          <w:szCs w:val="22"/>
        </w:rPr>
        <w:t>gm. Kożuchów, powiat nowosolski.</w:t>
      </w:r>
    </w:p>
    <w:p w:rsidR="00C001D4" w:rsidRPr="00EA4BBE" w:rsidRDefault="00C001D4" w:rsidP="00C001D4">
      <w:pPr>
        <w:spacing w:line="360" w:lineRule="auto"/>
        <w:ind w:firstLine="709"/>
        <w:jc w:val="both"/>
        <w:rPr>
          <w:sz w:val="22"/>
          <w:szCs w:val="22"/>
        </w:rPr>
      </w:pPr>
      <w:r w:rsidRPr="00EA4BBE">
        <w:rPr>
          <w:sz w:val="22"/>
          <w:szCs w:val="22"/>
        </w:rPr>
        <w:lastRenderedPageBreak/>
        <w:t>Wykonanie urządzeń wodnych dotyczy:</w:t>
      </w:r>
    </w:p>
    <w:p w:rsidR="00C001D4" w:rsidRPr="00EA4BBE" w:rsidRDefault="00C001D4" w:rsidP="00C001D4">
      <w:pPr>
        <w:spacing w:line="360" w:lineRule="auto"/>
        <w:ind w:firstLine="708"/>
        <w:jc w:val="both"/>
        <w:rPr>
          <w:sz w:val="22"/>
          <w:szCs w:val="22"/>
        </w:rPr>
      </w:pPr>
      <w:r w:rsidRPr="00EA4BBE">
        <w:rPr>
          <w:sz w:val="22"/>
          <w:szCs w:val="22"/>
        </w:rPr>
        <w:t>•</w:t>
      </w:r>
      <w:r w:rsidRPr="00EA4BBE">
        <w:rPr>
          <w:sz w:val="22"/>
          <w:szCs w:val="22"/>
        </w:rPr>
        <w:tab/>
        <w:t xml:space="preserve">przebudowy istniejących rowów melioracji szczegółowych nr R-Br-22 i R-Br-24 – rowy prowadzone po stronie południowej od jezdni (strona lewa zgodnie z kilometrażem), </w:t>
      </w:r>
    </w:p>
    <w:p w:rsidR="00C001D4" w:rsidRPr="00EA4BBE" w:rsidRDefault="00C001D4" w:rsidP="00C001D4">
      <w:pPr>
        <w:spacing w:line="360" w:lineRule="auto"/>
        <w:ind w:firstLine="708"/>
        <w:jc w:val="both"/>
        <w:rPr>
          <w:sz w:val="22"/>
          <w:szCs w:val="22"/>
        </w:rPr>
      </w:pPr>
      <w:r w:rsidRPr="00EA4BBE">
        <w:rPr>
          <w:sz w:val="22"/>
          <w:szCs w:val="22"/>
        </w:rPr>
        <w:t>•</w:t>
      </w:r>
      <w:r w:rsidRPr="00EA4BBE">
        <w:rPr>
          <w:sz w:val="22"/>
          <w:szCs w:val="22"/>
        </w:rPr>
        <w:tab/>
        <w:t>przebudowy istniejących przepustów na rowach melioracyjnych – przepustów pod koroną drogi wojewódzkiej nr 296 oraz pod zjazdem z tej drogi - wymiana na nowe.</w:t>
      </w:r>
    </w:p>
    <w:p w:rsidR="0007756D" w:rsidRPr="00EA4BBE" w:rsidRDefault="0007756D" w:rsidP="0007756D">
      <w:pPr>
        <w:spacing w:after="240" w:line="360" w:lineRule="auto"/>
        <w:jc w:val="both"/>
        <w:rPr>
          <w:sz w:val="22"/>
          <w:szCs w:val="22"/>
        </w:rPr>
      </w:pPr>
    </w:p>
    <w:p w:rsidR="002D0EE7" w:rsidRPr="00EA4BBE" w:rsidRDefault="002D0EE7" w:rsidP="002D0EE7">
      <w:pPr>
        <w:pStyle w:val="Nagwek1"/>
      </w:pPr>
      <w:bookmarkStart w:id="47" w:name="_Toc141844643"/>
      <w:bookmarkStart w:id="48" w:name="_Toc456348507"/>
      <w:r w:rsidRPr="00EA4BBE">
        <w:t>Rysunki i załączniki</w:t>
      </w:r>
      <w:bookmarkEnd w:id="47"/>
      <w:bookmarkEnd w:id="48"/>
    </w:p>
    <w:p w:rsidR="00012555" w:rsidRPr="00EA4BBE" w:rsidRDefault="00012555" w:rsidP="00012555">
      <w:pPr>
        <w:pStyle w:val="Tekstpodstawowy21"/>
        <w:tabs>
          <w:tab w:val="left" w:pos="993"/>
        </w:tabs>
        <w:spacing w:line="360" w:lineRule="auto"/>
        <w:rPr>
          <w:sz w:val="22"/>
          <w:szCs w:val="22"/>
        </w:rPr>
      </w:pPr>
      <w:r w:rsidRPr="00EA4BBE">
        <w:rPr>
          <w:sz w:val="22"/>
          <w:szCs w:val="22"/>
        </w:rPr>
        <w:t xml:space="preserve">Rys. 1. Mapa poglądowa </w:t>
      </w:r>
    </w:p>
    <w:p w:rsidR="00505751" w:rsidRPr="00EA4BBE" w:rsidRDefault="00505751" w:rsidP="00012555">
      <w:pPr>
        <w:pStyle w:val="Tekstpodstawowy21"/>
        <w:tabs>
          <w:tab w:val="left" w:pos="993"/>
        </w:tabs>
        <w:spacing w:line="360" w:lineRule="auto"/>
        <w:rPr>
          <w:sz w:val="22"/>
          <w:szCs w:val="22"/>
        </w:rPr>
      </w:pPr>
      <w:r w:rsidRPr="00EA4BBE">
        <w:rPr>
          <w:sz w:val="22"/>
          <w:szCs w:val="22"/>
        </w:rPr>
        <w:t xml:space="preserve">Rys. 1a. </w:t>
      </w:r>
      <w:r w:rsidR="003B3CC2" w:rsidRPr="00EA4BBE">
        <w:rPr>
          <w:sz w:val="22"/>
          <w:szCs w:val="22"/>
        </w:rPr>
        <w:t xml:space="preserve">Detal – rowy </w:t>
      </w:r>
      <w:r w:rsidRPr="00EA4BBE">
        <w:rPr>
          <w:sz w:val="22"/>
          <w:szCs w:val="22"/>
        </w:rPr>
        <w:t>i przepust</w:t>
      </w:r>
      <w:r w:rsidR="003B3CC2" w:rsidRPr="00EA4BBE">
        <w:rPr>
          <w:sz w:val="22"/>
          <w:szCs w:val="22"/>
        </w:rPr>
        <w:t>y</w:t>
      </w:r>
      <w:r w:rsidRPr="00EA4BBE">
        <w:rPr>
          <w:sz w:val="22"/>
          <w:szCs w:val="22"/>
        </w:rPr>
        <w:t xml:space="preserve"> drogow</w:t>
      </w:r>
      <w:r w:rsidR="003B3CC2" w:rsidRPr="00EA4BBE">
        <w:rPr>
          <w:sz w:val="22"/>
          <w:szCs w:val="22"/>
        </w:rPr>
        <w:t>e</w:t>
      </w:r>
    </w:p>
    <w:p w:rsidR="00340F46" w:rsidRPr="00EA4BBE" w:rsidRDefault="00340F46" w:rsidP="00340F46">
      <w:pPr>
        <w:pStyle w:val="Tekstpodstawowy21"/>
        <w:tabs>
          <w:tab w:val="left" w:pos="993"/>
        </w:tabs>
        <w:spacing w:line="360" w:lineRule="auto"/>
        <w:rPr>
          <w:sz w:val="22"/>
          <w:szCs w:val="22"/>
        </w:rPr>
      </w:pPr>
      <w:r w:rsidRPr="00EA4BBE">
        <w:rPr>
          <w:sz w:val="22"/>
          <w:szCs w:val="22"/>
        </w:rPr>
        <w:t>Rys. 2. Plan urządzeń wodnych</w:t>
      </w:r>
    </w:p>
    <w:p w:rsidR="00340F46" w:rsidRPr="00EA4BBE" w:rsidRDefault="00340F46" w:rsidP="00340F46">
      <w:pPr>
        <w:pStyle w:val="Tekstpodstawowy21"/>
        <w:tabs>
          <w:tab w:val="left" w:pos="993"/>
        </w:tabs>
        <w:spacing w:line="360" w:lineRule="auto"/>
        <w:rPr>
          <w:sz w:val="22"/>
          <w:szCs w:val="22"/>
        </w:rPr>
      </w:pPr>
      <w:r w:rsidRPr="00EA4BBE">
        <w:rPr>
          <w:sz w:val="22"/>
          <w:szCs w:val="22"/>
        </w:rPr>
        <w:t xml:space="preserve">Rys. 3. </w:t>
      </w:r>
      <w:r w:rsidR="003B3CC2" w:rsidRPr="00EA4BBE">
        <w:rPr>
          <w:sz w:val="22"/>
          <w:szCs w:val="22"/>
        </w:rPr>
        <w:t>Przepust</w:t>
      </w:r>
      <w:r w:rsidR="00505751" w:rsidRPr="00EA4BBE">
        <w:rPr>
          <w:sz w:val="22"/>
          <w:szCs w:val="22"/>
        </w:rPr>
        <w:t xml:space="preserve"> drogow</w:t>
      </w:r>
      <w:r w:rsidR="003B3CC2" w:rsidRPr="00EA4BBE">
        <w:rPr>
          <w:sz w:val="22"/>
          <w:szCs w:val="22"/>
        </w:rPr>
        <w:t>y</w:t>
      </w:r>
      <w:r w:rsidR="00505751" w:rsidRPr="00EA4BBE">
        <w:rPr>
          <w:sz w:val="22"/>
          <w:szCs w:val="22"/>
        </w:rPr>
        <w:t xml:space="preserve"> </w:t>
      </w:r>
      <w:r w:rsidR="003B3CC2" w:rsidRPr="00EA4BBE">
        <w:rPr>
          <w:sz w:val="22"/>
          <w:szCs w:val="22"/>
        </w:rPr>
        <w:t>pod koroną</w:t>
      </w:r>
      <w:r w:rsidR="00505751" w:rsidRPr="00EA4BBE">
        <w:rPr>
          <w:sz w:val="22"/>
          <w:szCs w:val="22"/>
        </w:rPr>
        <w:t xml:space="preserve"> drogi</w:t>
      </w:r>
      <w:r w:rsidR="00A36EC5">
        <w:rPr>
          <w:sz w:val="22"/>
          <w:szCs w:val="22"/>
        </w:rPr>
        <w:t xml:space="preserve"> wojewódzkiej</w:t>
      </w:r>
    </w:p>
    <w:p w:rsidR="00505751" w:rsidRPr="00EA4BBE" w:rsidRDefault="00505751" w:rsidP="00505751">
      <w:pPr>
        <w:pStyle w:val="Tekstpodstawowy21"/>
        <w:tabs>
          <w:tab w:val="left" w:pos="993"/>
        </w:tabs>
        <w:spacing w:line="360" w:lineRule="auto"/>
        <w:rPr>
          <w:sz w:val="22"/>
          <w:szCs w:val="22"/>
        </w:rPr>
      </w:pPr>
      <w:r w:rsidRPr="00EA4BBE">
        <w:rPr>
          <w:sz w:val="22"/>
          <w:szCs w:val="22"/>
        </w:rPr>
        <w:t xml:space="preserve">Rys. </w:t>
      </w:r>
      <w:r w:rsidR="00A36EC5">
        <w:rPr>
          <w:sz w:val="22"/>
          <w:szCs w:val="22"/>
        </w:rPr>
        <w:t>4</w:t>
      </w:r>
      <w:r w:rsidRPr="00EA4BBE">
        <w:rPr>
          <w:sz w:val="22"/>
          <w:szCs w:val="22"/>
        </w:rPr>
        <w:t xml:space="preserve">. </w:t>
      </w:r>
      <w:r w:rsidR="003B3CC2" w:rsidRPr="00EA4BBE">
        <w:rPr>
          <w:sz w:val="22"/>
          <w:szCs w:val="22"/>
        </w:rPr>
        <w:t>Przepust</w:t>
      </w:r>
      <w:r w:rsidRPr="00EA4BBE">
        <w:rPr>
          <w:sz w:val="22"/>
          <w:szCs w:val="22"/>
        </w:rPr>
        <w:t xml:space="preserve"> drogow</w:t>
      </w:r>
      <w:r w:rsidR="00A36EC5">
        <w:rPr>
          <w:sz w:val="22"/>
          <w:szCs w:val="22"/>
        </w:rPr>
        <w:t>y pod koroną drogi wojewódzkiej</w:t>
      </w:r>
    </w:p>
    <w:p w:rsidR="00012555" w:rsidRPr="00EA4BBE" w:rsidRDefault="00012555" w:rsidP="00012555">
      <w:pPr>
        <w:spacing w:line="360" w:lineRule="auto"/>
        <w:jc w:val="both"/>
        <w:rPr>
          <w:sz w:val="22"/>
          <w:szCs w:val="22"/>
        </w:rPr>
      </w:pPr>
      <w:r w:rsidRPr="00EA4BBE">
        <w:rPr>
          <w:sz w:val="22"/>
          <w:szCs w:val="22"/>
        </w:rPr>
        <w:t>Rys. 5</w:t>
      </w:r>
      <w:r w:rsidR="003B3CC2" w:rsidRPr="00EA4BBE">
        <w:rPr>
          <w:sz w:val="22"/>
          <w:szCs w:val="22"/>
        </w:rPr>
        <w:t>a.</w:t>
      </w:r>
      <w:r w:rsidRPr="00EA4BBE">
        <w:rPr>
          <w:sz w:val="22"/>
          <w:szCs w:val="22"/>
        </w:rPr>
        <w:t xml:space="preserve"> </w:t>
      </w:r>
      <w:r w:rsidR="003B3CC2" w:rsidRPr="00EA4BBE">
        <w:rPr>
          <w:sz w:val="22"/>
          <w:szCs w:val="22"/>
        </w:rPr>
        <w:t>Nieruchomości w zasięgu oddziaływania urządzeń wodnych</w:t>
      </w:r>
    </w:p>
    <w:p w:rsidR="003B3CC2" w:rsidRPr="00EA4BBE" w:rsidRDefault="003B3CC2" w:rsidP="003B3CC2">
      <w:pPr>
        <w:spacing w:line="360" w:lineRule="auto"/>
        <w:jc w:val="both"/>
        <w:rPr>
          <w:sz w:val="22"/>
          <w:szCs w:val="22"/>
        </w:rPr>
      </w:pPr>
      <w:r w:rsidRPr="00EA4BBE">
        <w:rPr>
          <w:sz w:val="22"/>
          <w:szCs w:val="22"/>
        </w:rPr>
        <w:t>Rys. 5b. Nieruchomości w zasięgu oddziaływania urządzeń wodnych</w:t>
      </w:r>
    </w:p>
    <w:p w:rsidR="003B3CC2" w:rsidRPr="00EA4BBE" w:rsidRDefault="003B3CC2" w:rsidP="003B3CC2">
      <w:pPr>
        <w:spacing w:line="360" w:lineRule="auto"/>
        <w:jc w:val="both"/>
        <w:rPr>
          <w:sz w:val="22"/>
          <w:szCs w:val="22"/>
        </w:rPr>
      </w:pPr>
      <w:r w:rsidRPr="00EA4BBE">
        <w:rPr>
          <w:sz w:val="22"/>
          <w:szCs w:val="22"/>
        </w:rPr>
        <w:t>Rys. 5c. Nieruchomości w zasięgu oddziaływania urządzeń wodnych</w:t>
      </w:r>
    </w:p>
    <w:p w:rsidR="00012555" w:rsidRPr="00EA4BBE" w:rsidRDefault="00012555" w:rsidP="00012555">
      <w:pPr>
        <w:spacing w:line="360" w:lineRule="auto"/>
        <w:jc w:val="both"/>
        <w:rPr>
          <w:sz w:val="22"/>
          <w:szCs w:val="22"/>
          <w:highlight w:val="yellow"/>
        </w:rPr>
      </w:pPr>
    </w:p>
    <w:p w:rsidR="00012555" w:rsidRPr="00EA4BBE" w:rsidRDefault="00012555" w:rsidP="00012555">
      <w:pPr>
        <w:spacing w:line="360" w:lineRule="auto"/>
        <w:jc w:val="both"/>
        <w:rPr>
          <w:sz w:val="22"/>
          <w:szCs w:val="22"/>
        </w:rPr>
      </w:pPr>
      <w:r w:rsidRPr="00EA4BBE">
        <w:rPr>
          <w:sz w:val="22"/>
          <w:szCs w:val="22"/>
        </w:rPr>
        <w:t>Zał</w:t>
      </w:r>
      <w:r w:rsidR="003B3CC2" w:rsidRPr="00EA4BBE">
        <w:rPr>
          <w:sz w:val="22"/>
          <w:szCs w:val="22"/>
        </w:rPr>
        <w:t>.</w:t>
      </w:r>
      <w:r w:rsidRPr="00EA4BBE">
        <w:rPr>
          <w:sz w:val="22"/>
          <w:szCs w:val="22"/>
        </w:rPr>
        <w:t xml:space="preserve"> 1. Wypisy z rejestru gruntów.</w:t>
      </w:r>
    </w:p>
    <w:p w:rsidR="00CC1EB9" w:rsidRPr="00EA4BBE" w:rsidRDefault="00012555" w:rsidP="00012555">
      <w:pPr>
        <w:spacing w:line="360" w:lineRule="auto"/>
        <w:jc w:val="both"/>
        <w:rPr>
          <w:sz w:val="22"/>
          <w:szCs w:val="22"/>
        </w:rPr>
      </w:pPr>
      <w:r w:rsidRPr="00EA4BBE">
        <w:rPr>
          <w:sz w:val="22"/>
          <w:szCs w:val="22"/>
        </w:rPr>
        <w:t>Zał</w:t>
      </w:r>
      <w:r w:rsidR="003B3CC2" w:rsidRPr="00EA4BBE">
        <w:rPr>
          <w:sz w:val="22"/>
          <w:szCs w:val="22"/>
        </w:rPr>
        <w:t>.</w:t>
      </w:r>
      <w:r w:rsidRPr="00EA4BBE">
        <w:rPr>
          <w:sz w:val="22"/>
          <w:szCs w:val="22"/>
        </w:rPr>
        <w:t xml:space="preserve"> </w:t>
      </w:r>
      <w:r w:rsidR="003B3CC2" w:rsidRPr="00EA4BBE">
        <w:rPr>
          <w:sz w:val="22"/>
          <w:szCs w:val="22"/>
        </w:rPr>
        <w:t>2</w:t>
      </w:r>
      <w:r w:rsidRPr="00EA4BBE">
        <w:rPr>
          <w:sz w:val="22"/>
          <w:szCs w:val="22"/>
        </w:rPr>
        <w:t>. Uzgodnienie LZMIUW</w:t>
      </w:r>
      <w:bookmarkEnd w:id="17"/>
      <w:bookmarkEnd w:id="18"/>
      <w:bookmarkEnd w:id="19"/>
      <w:bookmarkEnd w:id="20"/>
    </w:p>
    <w:sectPr w:rsidR="00CC1EB9" w:rsidRPr="00EA4BBE" w:rsidSect="00662F67">
      <w:footerReference w:type="default" r:id="rId8"/>
      <w:headerReference w:type="first" r:id="rId9"/>
      <w:footerReference w:type="first" r:id="rId10"/>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4DD" w:rsidRDefault="001134DD" w:rsidP="00E34270">
      <w:r>
        <w:separator/>
      </w:r>
    </w:p>
  </w:endnote>
  <w:endnote w:type="continuationSeparator" w:id="0">
    <w:p w:rsidR="001134DD" w:rsidRDefault="001134DD" w:rsidP="00E3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G Omega">
    <w:altName w:val="Century Gothic"/>
    <w:panose1 w:val="00000000000000000000"/>
    <w:charset w:val="EE"/>
    <w:family w:val="swiss"/>
    <w:notTrueType/>
    <w:pitch w:val="variable"/>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7495570"/>
      <w:docPartObj>
        <w:docPartGallery w:val="Page Numbers (Bottom of Page)"/>
        <w:docPartUnique/>
      </w:docPartObj>
    </w:sdtPr>
    <w:sdtEndPr/>
    <w:sdtContent>
      <w:p w:rsidR="006E18A0" w:rsidRDefault="006E18A0">
        <w:pPr>
          <w:pStyle w:val="Stopka"/>
          <w:jc w:val="right"/>
        </w:pPr>
        <w:r>
          <w:fldChar w:fldCharType="begin"/>
        </w:r>
        <w:r>
          <w:instrText>PAGE   \* MERGEFORMAT</w:instrText>
        </w:r>
        <w:r>
          <w:fldChar w:fldCharType="separate"/>
        </w:r>
        <w:r w:rsidR="00662F67">
          <w:rPr>
            <w:noProof/>
          </w:rPr>
          <w:t>16</w:t>
        </w:r>
        <w:r>
          <w:fldChar w:fldCharType="end"/>
        </w:r>
      </w:p>
    </w:sdtContent>
  </w:sdt>
  <w:p w:rsidR="006E18A0" w:rsidRDefault="006E18A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020" w:rsidRPr="002D0685" w:rsidRDefault="00A40020" w:rsidP="00A40020">
    <w:pPr>
      <w:pStyle w:val="Stopka"/>
      <w:pBdr>
        <w:top w:val="single" w:sz="4" w:space="1" w:color="auto"/>
      </w:pBdr>
      <w:jc w:val="center"/>
      <w:rPr>
        <w:rFonts w:ascii="Calibri" w:hAnsi="Calibri" w:cs="Calibri"/>
        <w:sz w:val="16"/>
        <w:szCs w:val="16"/>
      </w:rPr>
    </w:pPr>
    <w:r w:rsidRPr="002D0685">
      <w:rPr>
        <w:rFonts w:ascii="Calibri" w:hAnsi="Calibri" w:cs="Calibri"/>
        <w:sz w:val="16"/>
        <w:szCs w:val="16"/>
      </w:rPr>
      <w:t>Gorzów Wlkp.</w:t>
    </w:r>
  </w:p>
  <w:p w:rsidR="00A40020" w:rsidRPr="002D0685" w:rsidRDefault="00A40020" w:rsidP="00A40020">
    <w:pPr>
      <w:pStyle w:val="Stopka"/>
      <w:pBdr>
        <w:top w:val="single" w:sz="4" w:space="1" w:color="auto"/>
      </w:pBdr>
      <w:jc w:val="center"/>
      <w:rPr>
        <w:rFonts w:ascii="Calibri" w:hAnsi="Calibri" w:cs="Calibri"/>
        <w:sz w:val="16"/>
        <w:szCs w:val="16"/>
      </w:rPr>
    </w:pPr>
    <w:r>
      <w:rPr>
        <w:rFonts w:ascii="Calibri" w:hAnsi="Calibri" w:cs="Calibri"/>
        <w:sz w:val="16"/>
        <w:szCs w:val="16"/>
      </w:rPr>
      <w:t>0</w:t>
    </w:r>
    <w:r>
      <w:rPr>
        <w:rFonts w:ascii="Calibri" w:hAnsi="Calibri" w:cs="Calibri"/>
        <w:sz w:val="16"/>
        <w:szCs w:val="16"/>
      </w:rPr>
      <w:t>7</w:t>
    </w:r>
    <w:r w:rsidRPr="002D0685">
      <w:rPr>
        <w:rFonts w:ascii="Calibri" w:hAnsi="Calibri" w:cs="Calibri"/>
        <w:sz w:val="16"/>
        <w:szCs w:val="16"/>
      </w:rPr>
      <w:t>.201</w:t>
    </w:r>
    <w:r>
      <w:rPr>
        <w:rFonts w:ascii="Calibri" w:hAnsi="Calibri" w:cs="Calibri"/>
        <w:sz w:val="16"/>
        <w:szCs w:val="16"/>
      </w:rPr>
      <w:t>6</w:t>
    </w:r>
  </w:p>
  <w:p w:rsidR="00A40020" w:rsidRDefault="00A400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4DD" w:rsidRDefault="001134DD" w:rsidP="00E34270">
      <w:r>
        <w:separator/>
      </w:r>
    </w:p>
  </w:footnote>
  <w:footnote w:type="continuationSeparator" w:id="0">
    <w:p w:rsidR="001134DD" w:rsidRDefault="001134DD" w:rsidP="00E342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020" w:rsidRDefault="00A40020" w:rsidP="00A40020">
    <w:pPr>
      <w:pStyle w:val="Nagwek"/>
    </w:pPr>
    <w:r>
      <w:tab/>
    </w:r>
    <w:r>
      <w:rPr>
        <w:rFonts w:ascii="Calibri" w:hAnsi="Calibri" w:cs="Tahoma"/>
        <w:b/>
        <w:bCs/>
        <w:noProof/>
        <w:spacing w:val="6"/>
        <w:sz w:val="16"/>
        <w:szCs w:val="16"/>
      </w:rPr>
      <w:drawing>
        <wp:anchor distT="0" distB="0" distL="114300" distR="114300" simplePos="0" relativeHeight="251659264" behindDoc="0" locked="0" layoutInCell="1" allowOverlap="1" wp14:anchorId="62A5EE17" wp14:editId="12ABCA97">
          <wp:simplePos x="0" y="0"/>
          <wp:positionH relativeFrom="column">
            <wp:posOffset>-198120</wp:posOffset>
          </wp:positionH>
          <wp:positionV relativeFrom="paragraph">
            <wp:posOffset>143510</wp:posOffset>
          </wp:positionV>
          <wp:extent cx="1676400" cy="539750"/>
          <wp:effectExtent l="19050" t="19050" r="76200" b="50800"/>
          <wp:wrapNone/>
          <wp:docPr id="15" name="Obraz 15" descr="fawa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awa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539750"/>
                  </a:xfrm>
                  <a:prstGeom prst="rect">
                    <a:avLst/>
                  </a:prstGeom>
                  <a:noFill/>
                  <a:ln w="9525">
                    <a:solidFill>
                      <a:srgbClr val="000000"/>
                    </a:solidFill>
                    <a:miter lim="800000"/>
                    <a:headEnd/>
                    <a:tailEnd/>
                  </a:ln>
                  <a:effectLst>
                    <a:outerShdw dist="63500" dir="2212194" algn="ctr" rotWithShape="0">
                      <a:srgbClr val="808080">
                        <a:alpha val="50000"/>
                      </a:srgbClr>
                    </a:outerShdw>
                  </a:effectLst>
                </pic:spPr>
              </pic:pic>
            </a:graphicData>
          </a:graphic>
          <wp14:sizeRelH relativeFrom="page">
            <wp14:pctWidth>0</wp14:pctWidth>
          </wp14:sizeRelH>
          <wp14:sizeRelV relativeFrom="page">
            <wp14:pctHeight>0</wp14:pctHeight>
          </wp14:sizeRelV>
        </wp:anchor>
      </w:drawing>
    </w:r>
  </w:p>
  <w:p w:rsidR="00A40020" w:rsidRPr="00AD6558" w:rsidRDefault="00A40020" w:rsidP="00A40020">
    <w:pPr>
      <w:ind w:left="2410" w:right="7"/>
      <w:rPr>
        <w:rFonts w:ascii="Calibri" w:hAnsi="Calibri" w:cs="Tahoma"/>
        <w:b/>
        <w:bCs/>
        <w:spacing w:val="6"/>
        <w:sz w:val="16"/>
        <w:szCs w:val="16"/>
        <w:lang/>
      </w:rPr>
    </w:pPr>
    <w:r w:rsidRPr="00AD6558">
      <w:rPr>
        <w:rFonts w:ascii="Calibri" w:hAnsi="Calibri" w:cs="Tahoma"/>
        <w:b/>
        <w:bCs/>
        <w:spacing w:val="6"/>
        <w:sz w:val="16"/>
        <w:szCs w:val="16"/>
        <w:lang/>
      </w:rPr>
      <w:t xml:space="preserve">Przedsiębiorstwo Wielobranżowe „FAWAL” Filip Walczak  </w:t>
    </w:r>
  </w:p>
  <w:p w:rsidR="00A40020" w:rsidRPr="00AD6558" w:rsidRDefault="00A40020" w:rsidP="00A40020">
    <w:pPr>
      <w:ind w:left="2410"/>
      <w:rPr>
        <w:rFonts w:ascii="Calibri" w:hAnsi="Calibri" w:cs="Tahoma"/>
        <w:spacing w:val="20"/>
        <w:kern w:val="1"/>
        <w:sz w:val="16"/>
        <w:szCs w:val="16"/>
        <w:lang/>
      </w:rPr>
    </w:pPr>
    <w:r w:rsidRPr="00AD6558">
      <w:rPr>
        <w:rFonts w:ascii="Calibri" w:hAnsi="Calibri" w:cs="Tahoma"/>
        <w:spacing w:val="20"/>
        <w:kern w:val="1"/>
        <w:sz w:val="16"/>
        <w:szCs w:val="16"/>
        <w:lang/>
      </w:rPr>
      <w:t xml:space="preserve">66-400 Gorzów Wlkp.   ul. Kobylogórska 16A   tel./fax: 95 7294330  </w:t>
    </w:r>
  </w:p>
  <w:p w:rsidR="00A40020" w:rsidRPr="00AD6558" w:rsidRDefault="00A40020" w:rsidP="00A40020">
    <w:pPr>
      <w:ind w:left="2410"/>
      <w:rPr>
        <w:rFonts w:ascii="Calibri" w:hAnsi="Calibri" w:cs="Tahoma"/>
        <w:spacing w:val="20"/>
        <w:kern w:val="1"/>
        <w:sz w:val="16"/>
        <w:szCs w:val="16"/>
        <w:lang/>
      </w:rPr>
    </w:pPr>
    <w:r w:rsidRPr="00AD6558">
      <w:rPr>
        <w:rFonts w:ascii="Calibri" w:hAnsi="Calibri" w:cs="Tahoma"/>
        <w:spacing w:val="20"/>
        <w:kern w:val="1"/>
        <w:sz w:val="16"/>
        <w:szCs w:val="16"/>
        <w:lang/>
      </w:rPr>
      <w:t>NIP: 599-</w:t>
    </w:r>
    <w:r>
      <w:rPr>
        <w:rFonts w:ascii="Calibri" w:hAnsi="Calibri" w:cs="Tahoma"/>
        <w:spacing w:val="20"/>
        <w:kern w:val="1"/>
        <w:sz w:val="16"/>
        <w:szCs w:val="16"/>
        <w:lang/>
      </w:rPr>
      <w:t>191-14-60</w:t>
    </w:r>
    <w:r w:rsidRPr="00AD6558">
      <w:rPr>
        <w:rFonts w:ascii="Calibri" w:hAnsi="Calibri" w:cs="Tahoma"/>
        <w:spacing w:val="20"/>
        <w:kern w:val="1"/>
        <w:sz w:val="16"/>
        <w:szCs w:val="16"/>
        <w:lang/>
      </w:rPr>
      <w:t xml:space="preserve">     </w:t>
    </w:r>
  </w:p>
  <w:p w:rsidR="00A40020" w:rsidRPr="00AD6558" w:rsidRDefault="00A40020" w:rsidP="00A40020">
    <w:pPr>
      <w:ind w:left="2410"/>
      <w:rPr>
        <w:rFonts w:ascii="Calibri" w:hAnsi="Calibri" w:cs="Tahoma"/>
        <w:spacing w:val="20"/>
        <w:kern w:val="1"/>
        <w:sz w:val="16"/>
        <w:szCs w:val="16"/>
        <w:lang/>
      </w:rPr>
    </w:pPr>
    <w:r w:rsidRPr="00AD6558">
      <w:rPr>
        <w:rFonts w:ascii="Calibri" w:hAnsi="Calibri" w:cs="Tahoma"/>
        <w:spacing w:val="20"/>
        <w:kern w:val="1"/>
        <w:sz w:val="16"/>
        <w:szCs w:val="16"/>
        <w:lang/>
      </w:rPr>
      <w:t xml:space="preserve">www.fawal.pl     </w:t>
    </w:r>
    <w:hyperlink r:id="rId2" w:history="1">
      <w:r w:rsidRPr="00AD6558">
        <w:rPr>
          <w:rFonts w:ascii="Calibri" w:hAnsi="Calibri" w:cs="Tahoma"/>
          <w:spacing w:val="20"/>
          <w:kern w:val="1"/>
          <w:sz w:val="16"/>
          <w:szCs w:val="16"/>
          <w:lang/>
        </w:rPr>
        <w:t>fawal@data.pl</w:t>
      </w:r>
    </w:hyperlink>
  </w:p>
  <w:p w:rsidR="00A40020" w:rsidRPr="00AD6558" w:rsidRDefault="00A40020" w:rsidP="00A40020">
    <w:pPr>
      <w:ind w:left="-709" w:right="-710"/>
      <w:rPr>
        <w:rFonts w:ascii="Calibri" w:hAnsi="Calibri"/>
        <w:sz w:val="12"/>
        <w:szCs w:val="12"/>
      </w:rPr>
    </w:pPr>
  </w:p>
  <w:p w:rsidR="00A40020" w:rsidRDefault="00A40020" w:rsidP="00A40020">
    <w:pPr>
      <w:ind w:left="-709" w:right="-710"/>
      <w:jc w:val="center"/>
      <w:rPr>
        <w:rFonts w:ascii="Calibri" w:hAnsi="Calibri"/>
        <w:sz w:val="12"/>
        <w:szCs w:val="12"/>
      </w:rPr>
    </w:pPr>
  </w:p>
  <w:p w:rsidR="00A40020" w:rsidRPr="00AD6558" w:rsidRDefault="00A40020" w:rsidP="00A40020">
    <w:pPr>
      <w:ind w:left="-709" w:right="-710"/>
      <w:jc w:val="center"/>
      <w:rPr>
        <w:rFonts w:ascii="Calibri" w:hAnsi="Calibri" w:cs="Tahoma"/>
        <w:sz w:val="12"/>
        <w:szCs w:val="12"/>
      </w:rPr>
    </w:pPr>
    <w:r w:rsidRPr="004130DE">
      <w:rPr>
        <w:rFonts w:ascii="Calibri" w:hAnsi="Calibri"/>
        <w:b/>
        <w:sz w:val="12"/>
        <w:szCs w:val="12"/>
      </w:rPr>
      <w:t>PROJEKTOWANIE, NADZORY, WYKONAWSTWO:</w:t>
    </w:r>
    <w:r w:rsidRPr="00AD6558">
      <w:rPr>
        <w:rFonts w:ascii="Calibri" w:hAnsi="Calibri"/>
        <w:sz w:val="12"/>
        <w:szCs w:val="12"/>
      </w:rPr>
      <w:t xml:space="preserve"> DRÓG I ULIC, PLACÓW PARKINGOWYCH, KANALIZACJI SANITARNYCH I DESZCZOWYCH, INSTALACJI I SIECI ELEKTRYCZNYCH, SIECI WODOCIĄGOWYCH I GAZOWYCH</w:t>
    </w:r>
  </w:p>
  <w:p w:rsidR="00A40020" w:rsidRDefault="00A40020" w:rsidP="00A40020">
    <w:pPr>
      <w:pStyle w:val="Nagwek"/>
      <w:tabs>
        <w:tab w:val="clear" w:pos="4536"/>
        <w:tab w:val="clear" w:pos="9072"/>
        <w:tab w:val="left" w:pos="355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16FE9"/>
    <w:multiLevelType w:val="hybridMultilevel"/>
    <w:tmpl w:val="7F36E2C2"/>
    <w:lvl w:ilvl="0" w:tplc="CC880048">
      <w:start w:val="1"/>
      <w:numFmt w:val="bullet"/>
      <w:pStyle w:val="Nagwek3"/>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7C92658"/>
    <w:multiLevelType w:val="hybridMultilevel"/>
    <w:tmpl w:val="61F44B5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7504D8"/>
    <w:multiLevelType w:val="multilevel"/>
    <w:tmpl w:val="D0F8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3154A0"/>
    <w:multiLevelType w:val="hybridMultilevel"/>
    <w:tmpl w:val="87207CB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9B21C02"/>
    <w:multiLevelType w:val="hybridMultilevel"/>
    <w:tmpl w:val="F9B8C328"/>
    <w:lvl w:ilvl="0" w:tplc="62280F86">
      <w:start w:val="1"/>
      <w:numFmt w:val="decimal"/>
      <w:pStyle w:val="Nagwek1"/>
      <w:lvlText w:val="%1."/>
      <w:lvlJc w:val="left"/>
      <w:pPr>
        <w:tabs>
          <w:tab w:val="num" w:pos="360"/>
        </w:tabs>
        <w:ind w:left="360" w:hanging="360"/>
      </w:pPr>
      <w:rPr>
        <w:rFonts w:hint="default"/>
        <w:sz w:val="32"/>
        <w:szCs w:val="32"/>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340"/>
        </w:tabs>
        <w:ind w:left="2340" w:hanging="360"/>
      </w:pPr>
      <w:rPr>
        <w:rFonts w:ascii="Symbol"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5AD2FBD"/>
    <w:multiLevelType w:val="hybridMultilevel"/>
    <w:tmpl w:val="5C9AE938"/>
    <w:lvl w:ilvl="0" w:tplc="8F868C6C">
      <w:start w:val="1"/>
      <w:numFmt w:val="bullet"/>
      <w:lvlText w:val=""/>
      <w:lvlJc w:val="left"/>
      <w:pPr>
        <w:tabs>
          <w:tab w:val="num" w:pos="153"/>
        </w:tabs>
        <w:ind w:left="851" w:hanging="227"/>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6A49AC"/>
    <w:multiLevelType w:val="hybridMultilevel"/>
    <w:tmpl w:val="E618A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F5F453E"/>
    <w:multiLevelType w:val="hybridMultilevel"/>
    <w:tmpl w:val="1BDC2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B3B4B5D"/>
    <w:multiLevelType w:val="hybridMultilevel"/>
    <w:tmpl w:val="EFF88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7"/>
  </w:num>
  <w:num w:numId="5">
    <w:abstractNumId w:val="6"/>
  </w:num>
  <w:num w:numId="6">
    <w:abstractNumId w:val="3"/>
  </w:num>
  <w:num w:numId="7">
    <w:abstractNumId w:val="1"/>
  </w:num>
  <w:num w:numId="8">
    <w:abstractNumId w:val="0"/>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E77"/>
    <w:rsid w:val="000003E2"/>
    <w:rsid w:val="000007E7"/>
    <w:rsid w:val="00000D03"/>
    <w:rsid w:val="00000D10"/>
    <w:rsid w:val="000018DA"/>
    <w:rsid w:val="000019EC"/>
    <w:rsid w:val="000024CF"/>
    <w:rsid w:val="000038B2"/>
    <w:rsid w:val="00003F11"/>
    <w:rsid w:val="00004685"/>
    <w:rsid w:val="00005984"/>
    <w:rsid w:val="000064D5"/>
    <w:rsid w:val="000069C0"/>
    <w:rsid w:val="00006E43"/>
    <w:rsid w:val="000071F2"/>
    <w:rsid w:val="0001034F"/>
    <w:rsid w:val="00011377"/>
    <w:rsid w:val="0001172F"/>
    <w:rsid w:val="000121DA"/>
    <w:rsid w:val="00012555"/>
    <w:rsid w:val="000129B2"/>
    <w:rsid w:val="00012A9C"/>
    <w:rsid w:val="00012C20"/>
    <w:rsid w:val="00013584"/>
    <w:rsid w:val="000139C2"/>
    <w:rsid w:val="000147E3"/>
    <w:rsid w:val="00014FA0"/>
    <w:rsid w:val="00016DAF"/>
    <w:rsid w:val="00020A30"/>
    <w:rsid w:val="00021CAE"/>
    <w:rsid w:val="000223A3"/>
    <w:rsid w:val="00023892"/>
    <w:rsid w:val="00024F8B"/>
    <w:rsid w:val="000252D6"/>
    <w:rsid w:val="0002540A"/>
    <w:rsid w:val="0002580A"/>
    <w:rsid w:val="000259DE"/>
    <w:rsid w:val="00025ACD"/>
    <w:rsid w:val="0002606F"/>
    <w:rsid w:val="000266B2"/>
    <w:rsid w:val="0002681D"/>
    <w:rsid w:val="00026B62"/>
    <w:rsid w:val="000305C3"/>
    <w:rsid w:val="00030FAF"/>
    <w:rsid w:val="00031487"/>
    <w:rsid w:val="00031574"/>
    <w:rsid w:val="00031D10"/>
    <w:rsid w:val="00031D73"/>
    <w:rsid w:val="000339E5"/>
    <w:rsid w:val="00033E41"/>
    <w:rsid w:val="000343F3"/>
    <w:rsid w:val="00036037"/>
    <w:rsid w:val="000376F2"/>
    <w:rsid w:val="000377F4"/>
    <w:rsid w:val="00037939"/>
    <w:rsid w:val="000379DE"/>
    <w:rsid w:val="00040546"/>
    <w:rsid w:val="000409C5"/>
    <w:rsid w:val="00040F4F"/>
    <w:rsid w:val="00041414"/>
    <w:rsid w:val="0004165D"/>
    <w:rsid w:val="000429D1"/>
    <w:rsid w:val="00042EF0"/>
    <w:rsid w:val="00043DF0"/>
    <w:rsid w:val="000447C6"/>
    <w:rsid w:val="00044ED0"/>
    <w:rsid w:val="00046887"/>
    <w:rsid w:val="00046D9A"/>
    <w:rsid w:val="000470BB"/>
    <w:rsid w:val="00050A4B"/>
    <w:rsid w:val="00050EAE"/>
    <w:rsid w:val="00050FD3"/>
    <w:rsid w:val="000515B8"/>
    <w:rsid w:val="00051986"/>
    <w:rsid w:val="00052CB5"/>
    <w:rsid w:val="00053047"/>
    <w:rsid w:val="00053BF2"/>
    <w:rsid w:val="00053F45"/>
    <w:rsid w:val="00054649"/>
    <w:rsid w:val="00055AF8"/>
    <w:rsid w:val="00056A69"/>
    <w:rsid w:val="00056AFC"/>
    <w:rsid w:val="00057D33"/>
    <w:rsid w:val="00057E20"/>
    <w:rsid w:val="0006227C"/>
    <w:rsid w:val="00062282"/>
    <w:rsid w:val="0006392A"/>
    <w:rsid w:val="00063B7C"/>
    <w:rsid w:val="00064054"/>
    <w:rsid w:val="000643EA"/>
    <w:rsid w:val="000653C5"/>
    <w:rsid w:val="00065B21"/>
    <w:rsid w:val="00066077"/>
    <w:rsid w:val="00066765"/>
    <w:rsid w:val="00067C3F"/>
    <w:rsid w:val="000707E0"/>
    <w:rsid w:val="00070931"/>
    <w:rsid w:val="00070F2C"/>
    <w:rsid w:val="00071717"/>
    <w:rsid w:val="0007177F"/>
    <w:rsid w:val="000739DE"/>
    <w:rsid w:val="00073B51"/>
    <w:rsid w:val="000747FD"/>
    <w:rsid w:val="0007666E"/>
    <w:rsid w:val="00076C70"/>
    <w:rsid w:val="00076D0B"/>
    <w:rsid w:val="0007756D"/>
    <w:rsid w:val="00077651"/>
    <w:rsid w:val="00077D76"/>
    <w:rsid w:val="00080570"/>
    <w:rsid w:val="0008068C"/>
    <w:rsid w:val="00080CC8"/>
    <w:rsid w:val="00082C6C"/>
    <w:rsid w:val="0008395B"/>
    <w:rsid w:val="00084B4F"/>
    <w:rsid w:val="00085D21"/>
    <w:rsid w:val="000861A0"/>
    <w:rsid w:val="000873DD"/>
    <w:rsid w:val="0009042D"/>
    <w:rsid w:val="00090F1A"/>
    <w:rsid w:val="000916DD"/>
    <w:rsid w:val="00093649"/>
    <w:rsid w:val="00093B52"/>
    <w:rsid w:val="00094FE7"/>
    <w:rsid w:val="00095575"/>
    <w:rsid w:val="00096533"/>
    <w:rsid w:val="000966EA"/>
    <w:rsid w:val="00096738"/>
    <w:rsid w:val="000A0924"/>
    <w:rsid w:val="000A113D"/>
    <w:rsid w:val="000A119C"/>
    <w:rsid w:val="000A120F"/>
    <w:rsid w:val="000A24F5"/>
    <w:rsid w:val="000A2DED"/>
    <w:rsid w:val="000A364F"/>
    <w:rsid w:val="000A3C49"/>
    <w:rsid w:val="000A44BE"/>
    <w:rsid w:val="000A44F8"/>
    <w:rsid w:val="000A4501"/>
    <w:rsid w:val="000A4AA5"/>
    <w:rsid w:val="000A4B9D"/>
    <w:rsid w:val="000A5516"/>
    <w:rsid w:val="000A5BC6"/>
    <w:rsid w:val="000A5D4E"/>
    <w:rsid w:val="000A60E0"/>
    <w:rsid w:val="000A64F9"/>
    <w:rsid w:val="000A7115"/>
    <w:rsid w:val="000B0BD3"/>
    <w:rsid w:val="000B13CA"/>
    <w:rsid w:val="000B3949"/>
    <w:rsid w:val="000B4277"/>
    <w:rsid w:val="000B52D4"/>
    <w:rsid w:val="000B59A0"/>
    <w:rsid w:val="000C080E"/>
    <w:rsid w:val="000C2CBF"/>
    <w:rsid w:val="000C332A"/>
    <w:rsid w:val="000C3C4E"/>
    <w:rsid w:val="000C3CA1"/>
    <w:rsid w:val="000C5090"/>
    <w:rsid w:val="000C5146"/>
    <w:rsid w:val="000C52A5"/>
    <w:rsid w:val="000C5429"/>
    <w:rsid w:val="000C5937"/>
    <w:rsid w:val="000C59F8"/>
    <w:rsid w:val="000C6B7A"/>
    <w:rsid w:val="000C6FBB"/>
    <w:rsid w:val="000C7A25"/>
    <w:rsid w:val="000D184D"/>
    <w:rsid w:val="000D21FF"/>
    <w:rsid w:val="000D4B68"/>
    <w:rsid w:val="000D5110"/>
    <w:rsid w:val="000D5FA3"/>
    <w:rsid w:val="000D61D7"/>
    <w:rsid w:val="000D6D2E"/>
    <w:rsid w:val="000D7BAA"/>
    <w:rsid w:val="000D7DE5"/>
    <w:rsid w:val="000E0291"/>
    <w:rsid w:val="000E08FE"/>
    <w:rsid w:val="000E2374"/>
    <w:rsid w:val="000E290B"/>
    <w:rsid w:val="000E3E73"/>
    <w:rsid w:val="000E4143"/>
    <w:rsid w:val="000E4E7A"/>
    <w:rsid w:val="000E4FB8"/>
    <w:rsid w:val="000E56F9"/>
    <w:rsid w:val="000E5F82"/>
    <w:rsid w:val="000E61BA"/>
    <w:rsid w:val="000E7F2B"/>
    <w:rsid w:val="000F02FB"/>
    <w:rsid w:val="000F1EC0"/>
    <w:rsid w:val="000F23B9"/>
    <w:rsid w:val="000F2988"/>
    <w:rsid w:val="000F2ACD"/>
    <w:rsid w:val="000F32B9"/>
    <w:rsid w:val="000F3A80"/>
    <w:rsid w:val="000F6446"/>
    <w:rsid w:val="000F68FA"/>
    <w:rsid w:val="000F690B"/>
    <w:rsid w:val="000F6C0F"/>
    <w:rsid w:val="000F7118"/>
    <w:rsid w:val="000F726D"/>
    <w:rsid w:val="000F793A"/>
    <w:rsid w:val="000F7D19"/>
    <w:rsid w:val="000F7E88"/>
    <w:rsid w:val="001005C6"/>
    <w:rsid w:val="0010070C"/>
    <w:rsid w:val="00100731"/>
    <w:rsid w:val="00100A12"/>
    <w:rsid w:val="00101917"/>
    <w:rsid w:val="0010229A"/>
    <w:rsid w:val="00102B56"/>
    <w:rsid w:val="00102BE5"/>
    <w:rsid w:val="00103438"/>
    <w:rsid w:val="001040D4"/>
    <w:rsid w:val="00104448"/>
    <w:rsid w:val="0010446C"/>
    <w:rsid w:val="001067D6"/>
    <w:rsid w:val="0011083E"/>
    <w:rsid w:val="001108AE"/>
    <w:rsid w:val="001112D5"/>
    <w:rsid w:val="001116FF"/>
    <w:rsid w:val="0011214A"/>
    <w:rsid w:val="00113055"/>
    <w:rsid w:val="001134DD"/>
    <w:rsid w:val="00113B1E"/>
    <w:rsid w:val="0011439F"/>
    <w:rsid w:val="00114489"/>
    <w:rsid w:val="0011458D"/>
    <w:rsid w:val="0011526F"/>
    <w:rsid w:val="00115340"/>
    <w:rsid w:val="001160CB"/>
    <w:rsid w:val="001172D5"/>
    <w:rsid w:val="00117804"/>
    <w:rsid w:val="00117F3C"/>
    <w:rsid w:val="001207E6"/>
    <w:rsid w:val="00120C6D"/>
    <w:rsid w:val="00121311"/>
    <w:rsid w:val="0012215C"/>
    <w:rsid w:val="00122592"/>
    <w:rsid w:val="00122755"/>
    <w:rsid w:val="00123133"/>
    <w:rsid w:val="0012377C"/>
    <w:rsid w:val="0012378B"/>
    <w:rsid w:val="0012428C"/>
    <w:rsid w:val="001247E8"/>
    <w:rsid w:val="00125EB6"/>
    <w:rsid w:val="00126CFF"/>
    <w:rsid w:val="00127234"/>
    <w:rsid w:val="0012790E"/>
    <w:rsid w:val="00127E89"/>
    <w:rsid w:val="001302AD"/>
    <w:rsid w:val="0013047F"/>
    <w:rsid w:val="00130C53"/>
    <w:rsid w:val="00130DE7"/>
    <w:rsid w:val="00130F62"/>
    <w:rsid w:val="0013308B"/>
    <w:rsid w:val="0013529E"/>
    <w:rsid w:val="001360A3"/>
    <w:rsid w:val="00137EC6"/>
    <w:rsid w:val="00140C05"/>
    <w:rsid w:val="00140D92"/>
    <w:rsid w:val="001410C9"/>
    <w:rsid w:val="0014136E"/>
    <w:rsid w:val="00141BAD"/>
    <w:rsid w:val="00141CB3"/>
    <w:rsid w:val="00145755"/>
    <w:rsid w:val="0014772F"/>
    <w:rsid w:val="0015032F"/>
    <w:rsid w:val="00150BE8"/>
    <w:rsid w:val="00151A2D"/>
    <w:rsid w:val="00151C7F"/>
    <w:rsid w:val="00153170"/>
    <w:rsid w:val="001538E1"/>
    <w:rsid w:val="00154759"/>
    <w:rsid w:val="00154D5A"/>
    <w:rsid w:val="001553F3"/>
    <w:rsid w:val="0015637E"/>
    <w:rsid w:val="00157239"/>
    <w:rsid w:val="001574F3"/>
    <w:rsid w:val="001574F9"/>
    <w:rsid w:val="001601FC"/>
    <w:rsid w:val="001609AC"/>
    <w:rsid w:val="0016172F"/>
    <w:rsid w:val="001618FE"/>
    <w:rsid w:val="00161B9B"/>
    <w:rsid w:val="00162869"/>
    <w:rsid w:val="0016396B"/>
    <w:rsid w:val="00163A9A"/>
    <w:rsid w:val="00163C6A"/>
    <w:rsid w:val="0016505D"/>
    <w:rsid w:val="001651A1"/>
    <w:rsid w:val="001659D7"/>
    <w:rsid w:val="00165A41"/>
    <w:rsid w:val="001663E1"/>
    <w:rsid w:val="00167006"/>
    <w:rsid w:val="0016771C"/>
    <w:rsid w:val="0017024F"/>
    <w:rsid w:val="00170441"/>
    <w:rsid w:val="0017046C"/>
    <w:rsid w:val="00170981"/>
    <w:rsid w:val="00171321"/>
    <w:rsid w:val="0017140D"/>
    <w:rsid w:val="00171815"/>
    <w:rsid w:val="00172889"/>
    <w:rsid w:val="00173A14"/>
    <w:rsid w:val="0017425B"/>
    <w:rsid w:val="00174490"/>
    <w:rsid w:val="00174F89"/>
    <w:rsid w:val="0017507A"/>
    <w:rsid w:val="0017610D"/>
    <w:rsid w:val="0017684C"/>
    <w:rsid w:val="00176B51"/>
    <w:rsid w:val="00177259"/>
    <w:rsid w:val="00180C4E"/>
    <w:rsid w:val="00180C74"/>
    <w:rsid w:val="00181332"/>
    <w:rsid w:val="00182DB9"/>
    <w:rsid w:val="00182E51"/>
    <w:rsid w:val="00183DA6"/>
    <w:rsid w:val="00183E0F"/>
    <w:rsid w:val="00184278"/>
    <w:rsid w:val="00184570"/>
    <w:rsid w:val="00184E09"/>
    <w:rsid w:val="00185697"/>
    <w:rsid w:val="0018663B"/>
    <w:rsid w:val="0018681C"/>
    <w:rsid w:val="00186ECF"/>
    <w:rsid w:val="001917CB"/>
    <w:rsid w:val="00191B45"/>
    <w:rsid w:val="00191DD5"/>
    <w:rsid w:val="00192C42"/>
    <w:rsid w:val="00193CF2"/>
    <w:rsid w:val="00194530"/>
    <w:rsid w:val="00196FD6"/>
    <w:rsid w:val="001973C7"/>
    <w:rsid w:val="001978FA"/>
    <w:rsid w:val="001A04D3"/>
    <w:rsid w:val="001A0BC9"/>
    <w:rsid w:val="001A133F"/>
    <w:rsid w:val="001A1AD4"/>
    <w:rsid w:val="001A4197"/>
    <w:rsid w:val="001A4D9F"/>
    <w:rsid w:val="001A63CC"/>
    <w:rsid w:val="001A7FDB"/>
    <w:rsid w:val="001B0FFD"/>
    <w:rsid w:val="001B14CE"/>
    <w:rsid w:val="001B1976"/>
    <w:rsid w:val="001B1A5B"/>
    <w:rsid w:val="001B1F5C"/>
    <w:rsid w:val="001B20F3"/>
    <w:rsid w:val="001B333A"/>
    <w:rsid w:val="001B3BBA"/>
    <w:rsid w:val="001B4FEC"/>
    <w:rsid w:val="001B5565"/>
    <w:rsid w:val="001B5DE9"/>
    <w:rsid w:val="001B7B74"/>
    <w:rsid w:val="001C12AF"/>
    <w:rsid w:val="001C1BE8"/>
    <w:rsid w:val="001C295B"/>
    <w:rsid w:val="001C3110"/>
    <w:rsid w:val="001C35F2"/>
    <w:rsid w:val="001C3B27"/>
    <w:rsid w:val="001C4339"/>
    <w:rsid w:val="001C455C"/>
    <w:rsid w:val="001C46FE"/>
    <w:rsid w:val="001C47EC"/>
    <w:rsid w:val="001C4FA6"/>
    <w:rsid w:val="001C55A3"/>
    <w:rsid w:val="001C5E9F"/>
    <w:rsid w:val="001C5F6B"/>
    <w:rsid w:val="001C63BA"/>
    <w:rsid w:val="001C63F3"/>
    <w:rsid w:val="001C6ACD"/>
    <w:rsid w:val="001C73F6"/>
    <w:rsid w:val="001C7524"/>
    <w:rsid w:val="001D02BD"/>
    <w:rsid w:val="001D26BA"/>
    <w:rsid w:val="001D2F28"/>
    <w:rsid w:val="001D46B0"/>
    <w:rsid w:val="001D47FB"/>
    <w:rsid w:val="001D7A95"/>
    <w:rsid w:val="001E0036"/>
    <w:rsid w:val="001E005D"/>
    <w:rsid w:val="001E0722"/>
    <w:rsid w:val="001E09FE"/>
    <w:rsid w:val="001E0A30"/>
    <w:rsid w:val="001E0FFA"/>
    <w:rsid w:val="001E1378"/>
    <w:rsid w:val="001E16CB"/>
    <w:rsid w:val="001E187A"/>
    <w:rsid w:val="001E1935"/>
    <w:rsid w:val="001E3E3F"/>
    <w:rsid w:val="001E4044"/>
    <w:rsid w:val="001E4307"/>
    <w:rsid w:val="001E4400"/>
    <w:rsid w:val="001E47B9"/>
    <w:rsid w:val="001E63E3"/>
    <w:rsid w:val="001E66E0"/>
    <w:rsid w:val="001E6D70"/>
    <w:rsid w:val="001F0958"/>
    <w:rsid w:val="001F14BD"/>
    <w:rsid w:val="001F1DD5"/>
    <w:rsid w:val="001F3099"/>
    <w:rsid w:val="001F393F"/>
    <w:rsid w:val="001F3FD4"/>
    <w:rsid w:val="001F4604"/>
    <w:rsid w:val="001F4C2D"/>
    <w:rsid w:val="001F56D6"/>
    <w:rsid w:val="001F606B"/>
    <w:rsid w:val="001F7B18"/>
    <w:rsid w:val="002033FC"/>
    <w:rsid w:val="00203CD0"/>
    <w:rsid w:val="00203FFD"/>
    <w:rsid w:val="00205143"/>
    <w:rsid w:val="00205348"/>
    <w:rsid w:val="0020543F"/>
    <w:rsid w:val="00206380"/>
    <w:rsid w:val="002077EA"/>
    <w:rsid w:val="00207916"/>
    <w:rsid w:val="00207CB8"/>
    <w:rsid w:val="002103E1"/>
    <w:rsid w:val="00210CD9"/>
    <w:rsid w:val="0021186C"/>
    <w:rsid w:val="00211ED6"/>
    <w:rsid w:val="002127A8"/>
    <w:rsid w:val="00212A04"/>
    <w:rsid w:val="00212F75"/>
    <w:rsid w:val="00213313"/>
    <w:rsid w:val="0021346C"/>
    <w:rsid w:val="00213470"/>
    <w:rsid w:val="0021454E"/>
    <w:rsid w:val="002157D8"/>
    <w:rsid w:val="00215B13"/>
    <w:rsid w:val="00216059"/>
    <w:rsid w:val="0021656E"/>
    <w:rsid w:val="00216AFC"/>
    <w:rsid w:val="00217319"/>
    <w:rsid w:val="00217828"/>
    <w:rsid w:val="002206DD"/>
    <w:rsid w:val="00221259"/>
    <w:rsid w:val="002216FE"/>
    <w:rsid w:val="00222417"/>
    <w:rsid w:val="002225F2"/>
    <w:rsid w:val="00222BFC"/>
    <w:rsid w:val="00223183"/>
    <w:rsid w:val="0022365A"/>
    <w:rsid w:val="0022437A"/>
    <w:rsid w:val="00224C30"/>
    <w:rsid w:val="00225113"/>
    <w:rsid w:val="00225C3A"/>
    <w:rsid w:val="002269AF"/>
    <w:rsid w:val="002271DF"/>
    <w:rsid w:val="00230349"/>
    <w:rsid w:val="00230C0B"/>
    <w:rsid w:val="00231D60"/>
    <w:rsid w:val="00233787"/>
    <w:rsid w:val="002337EC"/>
    <w:rsid w:val="00234A35"/>
    <w:rsid w:val="00234B9F"/>
    <w:rsid w:val="00235902"/>
    <w:rsid w:val="00235E97"/>
    <w:rsid w:val="00236725"/>
    <w:rsid w:val="002367EB"/>
    <w:rsid w:val="00236CCA"/>
    <w:rsid w:val="00237C0F"/>
    <w:rsid w:val="00237F5D"/>
    <w:rsid w:val="002402A4"/>
    <w:rsid w:val="00240438"/>
    <w:rsid w:val="00240E8F"/>
    <w:rsid w:val="0024286D"/>
    <w:rsid w:val="002429FB"/>
    <w:rsid w:val="00242B71"/>
    <w:rsid w:val="00243417"/>
    <w:rsid w:val="00243988"/>
    <w:rsid w:val="00243DD3"/>
    <w:rsid w:val="00245254"/>
    <w:rsid w:val="00245699"/>
    <w:rsid w:val="0024639E"/>
    <w:rsid w:val="002466AB"/>
    <w:rsid w:val="00246C62"/>
    <w:rsid w:val="00247419"/>
    <w:rsid w:val="0025011D"/>
    <w:rsid w:val="002501A9"/>
    <w:rsid w:val="00251429"/>
    <w:rsid w:val="002514B3"/>
    <w:rsid w:val="002517C2"/>
    <w:rsid w:val="002519FB"/>
    <w:rsid w:val="00251AE9"/>
    <w:rsid w:val="00253221"/>
    <w:rsid w:val="002539E9"/>
    <w:rsid w:val="002543DB"/>
    <w:rsid w:val="00254866"/>
    <w:rsid w:val="00254BE8"/>
    <w:rsid w:val="002554F5"/>
    <w:rsid w:val="00255666"/>
    <w:rsid w:val="00257F20"/>
    <w:rsid w:val="00260B09"/>
    <w:rsid w:val="00260FB9"/>
    <w:rsid w:val="00261633"/>
    <w:rsid w:val="0026251F"/>
    <w:rsid w:val="00262B92"/>
    <w:rsid w:val="00262C2A"/>
    <w:rsid w:val="00264006"/>
    <w:rsid w:val="00265EDB"/>
    <w:rsid w:val="00266BDB"/>
    <w:rsid w:val="00267DF6"/>
    <w:rsid w:val="002704E4"/>
    <w:rsid w:val="002705E3"/>
    <w:rsid w:val="002708AB"/>
    <w:rsid w:val="00270A9A"/>
    <w:rsid w:val="00270E80"/>
    <w:rsid w:val="002711C0"/>
    <w:rsid w:val="00271942"/>
    <w:rsid w:val="00273236"/>
    <w:rsid w:val="002744D2"/>
    <w:rsid w:val="00274944"/>
    <w:rsid w:val="002749E5"/>
    <w:rsid w:val="00274C80"/>
    <w:rsid w:val="00275494"/>
    <w:rsid w:val="002755ED"/>
    <w:rsid w:val="00275783"/>
    <w:rsid w:val="00275BF0"/>
    <w:rsid w:val="00277827"/>
    <w:rsid w:val="00280744"/>
    <w:rsid w:val="00281376"/>
    <w:rsid w:val="002818DC"/>
    <w:rsid w:val="00282207"/>
    <w:rsid w:val="00282407"/>
    <w:rsid w:val="002851B8"/>
    <w:rsid w:val="002857EA"/>
    <w:rsid w:val="00285D68"/>
    <w:rsid w:val="00287270"/>
    <w:rsid w:val="002877D3"/>
    <w:rsid w:val="00287F80"/>
    <w:rsid w:val="002912D4"/>
    <w:rsid w:val="00291A5C"/>
    <w:rsid w:val="00291C09"/>
    <w:rsid w:val="002925DC"/>
    <w:rsid w:val="0029309E"/>
    <w:rsid w:val="00293143"/>
    <w:rsid w:val="002939B4"/>
    <w:rsid w:val="00294107"/>
    <w:rsid w:val="002941F5"/>
    <w:rsid w:val="00294B51"/>
    <w:rsid w:val="002952BD"/>
    <w:rsid w:val="00296A32"/>
    <w:rsid w:val="0029752F"/>
    <w:rsid w:val="002A0B89"/>
    <w:rsid w:val="002A1B1A"/>
    <w:rsid w:val="002A273B"/>
    <w:rsid w:val="002A2815"/>
    <w:rsid w:val="002A3D68"/>
    <w:rsid w:val="002A4138"/>
    <w:rsid w:val="002A510E"/>
    <w:rsid w:val="002A525F"/>
    <w:rsid w:val="002A5280"/>
    <w:rsid w:val="002A550A"/>
    <w:rsid w:val="002A57DF"/>
    <w:rsid w:val="002A5AB7"/>
    <w:rsid w:val="002A6391"/>
    <w:rsid w:val="002A7CE1"/>
    <w:rsid w:val="002B18FD"/>
    <w:rsid w:val="002B1BB2"/>
    <w:rsid w:val="002B1E8B"/>
    <w:rsid w:val="002B26F5"/>
    <w:rsid w:val="002B2857"/>
    <w:rsid w:val="002B2A25"/>
    <w:rsid w:val="002B2A95"/>
    <w:rsid w:val="002B2CB1"/>
    <w:rsid w:val="002B2F9D"/>
    <w:rsid w:val="002B3EB1"/>
    <w:rsid w:val="002B3F68"/>
    <w:rsid w:val="002B47B6"/>
    <w:rsid w:val="002B56C9"/>
    <w:rsid w:val="002B75BE"/>
    <w:rsid w:val="002B762A"/>
    <w:rsid w:val="002B7AD0"/>
    <w:rsid w:val="002C049E"/>
    <w:rsid w:val="002C079E"/>
    <w:rsid w:val="002C07A4"/>
    <w:rsid w:val="002C0D2E"/>
    <w:rsid w:val="002C173D"/>
    <w:rsid w:val="002C21FC"/>
    <w:rsid w:val="002C235F"/>
    <w:rsid w:val="002C2CC5"/>
    <w:rsid w:val="002C4BE3"/>
    <w:rsid w:val="002C4E77"/>
    <w:rsid w:val="002C5074"/>
    <w:rsid w:val="002C5DA9"/>
    <w:rsid w:val="002C6005"/>
    <w:rsid w:val="002C6863"/>
    <w:rsid w:val="002C71BC"/>
    <w:rsid w:val="002D056E"/>
    <w:rsid w:val="002D0C20"/>
    <w:rsid w:val="002D0CBF"/>
    <w:rsid w:val="002D0EE7"/>
    <w:rsid w:val="002D12C2"/>
    <w:rsid w:val="002D1AE6"/>
    <w:rsid w:val="002D26DB"/>
    <w:rsid w:val="002D2994"/>
    <w:rsid w:val="002D2A89"/>
    <w:rsid w:val="002D3409"/>
    <w:rsid w:val="002D3ABA"/>
    <w:rsid w:val="002D446C"/>
    <w:rsid w:val="002D4F3C"/>
    <w:rsid w:val="002D5233"/>
    <w:rsid w:val="002D5C40"/>
    <w:rsid w:val="002D69DF"/>
    <w:rsid w:val="002D6A0C"/>
    <w:rsid w:val="002D6F25"/>
    <w:rsid w:val="002E0F1D"/>
    <w:rsid w:val="002E13D9"/>
    <w:rsid w:val="002E193B"/>
    <w:rsid w:val="002E1F59"/>
    <w:rsid w:val="002E3506"/>
    <w:rsid w:val="002E3F33"/>
    <w:rsid w:val="002E456E"/>
    <w:rsid w:val="002E49F9"/>
    <w:rsid w:val="002E5A56"/>
    <w:rsid w:val="002E6311"/>
    <w:rsid w:val="002E631E"/>
    <w:rsid w:val="002E7C4B"/>
    <w:rsid w:val="002F0135"/>
    <w:rsid w:val="002F1594"/>
    <w:rsid w:val="002F2E23"/>
    <w:rsid w:val="002F3409"/>
    <w:rsid w:val="002F341A"/>
    <w:rsid w:val="002F391E"/>
    <w:rsid w:val="002F3FAC"/>
    <w:rsid w:val="002F492A"/>
    <w:rsid w:val="002F4E34"/>
    <w:rsid w:val="002F5B40"/>
    <w:rsid w:val="002F5BD4"/>
    <w:rsid w:val="002F6C47"/>
    <w:rsid w:val="002F7F7D"/>
    <w:rsid w:val="00300E47"/>
    <w:rsid w:val="00300EB4"/>
    <w:rsid w:val="00301A0E"/>
    <w:rsid w:val="00301C32"/>
    <w:rsid w:val="0030211B"/>
    <w:rsid w:val="0030272E"/>
    <w:rsid w:val="00303FF2"/>
    <w:rsid w:val="003041E9"/>
    <w:rsid w:val="00304355"/>
    <w:rsid w:val="00305B31"/>
    <w:rsid w:val="003070C9"/>
    <w:rsid w:val="0031017A"/>
    <w:rsid w:val="003113AB"/>
    <w:rsid w:val="00311ABE"/>
    <w:rsid w:val="003126E0"/>
    <w:rsid w:val="00312D46"/>
    <w:rsid w:val="00313563"/>
    <w:rsid w:val="00314D09"/>
    <w:rsid w:val="00315044"/>
    <w:rsid w:val="00315449"/>
    <w:rsid w:val="00316950"/>
    <w:rsid w:val="00320089"/>
    <w:rsid w:val="003208D4"/>
    <w:rsid w:val="00320B54"/>
    <w:rsid w:val="00320F10"/>
    <w:rsid w:val="0032115A"/>
    <w:rsid w:val="0032120C"/>
    <w:rsid w:val="00322A77"/>
    <w:rsid w:val="00322AB3"/>
    <w:rsid w:val="00322D05"/>
    <w:rsid w:val="0032343B"/>
    <w:rsid w:val="003243DD"/>
    <w:rsid w:val="003244EE"/>
    <w:rsid w:val="00324524"/>
    <w:rsid w:val="0032502B"/>
    <w:rsid w:val="00326411"/>
    <w:rsid w:val="00326C20"/>
    <w:rsid w:val="00326DFC"/>
    <w:rsid w:val="00326E6C"/>
    <w:rsid w:val="00327034"/>
    <w:rsid w:val="00327C2D"/>
    <w:rsid w:val="00331144"/>
    <w:rsid w:val="003313EE"/>
    <w:rsid w:val="003320C6"/>
    <w:rsid w:val="003325D8"/>
    <w:rsid w:val="00332707"/>
    <w:rsid w:val="00332731"/>
    <w:rsid w:val="00332A23"/>
    <w:rsid w:val="00333E28"/>
    <w:rsid w:val="00333FFE"/>
    <w:rsid w:val="0033532C"/>
    <w:rsid w:val="003355C7"/>
    <w:rsid w:val="003365D3"/>
    <w:rsid w:val="003367B4"/>
    <w:rsid w:val="00337F46"/>
    <w:rsid w:val="00340500"/>
    <w:rsid w:val="003409D9"/>
    <w:rsid w:val="00340F46"/>
    <w:rsid w:val="0034110A"/>
    <w:rsid w:val="003415EA"/>
    <w:rsid w:val="00342383"/>
    <w:rsid w:val="00343122"/>
    <w:rsid w:val="003437C0"/>
    <w:rsid w:val="00343A86"/>
    <w:rsid w:val="00344CE6"/>
    <w:rsid w:val="00344F6D"/>
    <w:rsid w:val="00345570"/>
    <w:rsid w:val="00345DD1"/>
    <w:rsid w:val="0034646A"/>
    <w:rsid w:val="00347D06"/>
    <w:rsid w:val="003504D3"/>
    <w:rsid w:val="003506F9"/>
    <w:rsid w:val="00350AF9"/>
    <w:rsid w:val="00350C11"/>
    <w:rsid w:val="00350DCA"/>
    <w:rsid w:val="0035148F"/>
    <w:rsid w:val="00352349"/>
    <w:rsid w:val="003533B9"/>
    <w:rsid w:val="00353424"/>
    <w:rsid w:val="00353599"/>
    <w:rsid w:val="00353F77"/>
    <w:rsid w:val="00354079"/>
    <w:rsid w:val="00354107"/>
    <w:rsid w:val="00354BEE"/>
    <w:rsid w:val="00354D08"/>
    <w:rsid w:val="003552BA"/>
    <w:rsid w:val="0035603B"/>
    <w:rsid w:val="00356DB2"/>
    <w:rsid w:val="003574EA"/>
    <w:rsid w:val="003578CA"/>
    <w:rsid w:val="00361E47"/>
    <w:rsid w:val="00362621"/>
    <w:rsid w:val="00363076"/>
    <w:rsid w:val="00363F52"/>
    <w:rsid w:val="0036573F"/>
    <w:rsid w:val="00365B12"/>
    <w:rsid w:val="0036621D"/>
    <w:rsid w:val="00366507"/>
    <w:rsid w:val="00366C13"/>
    <w:rsid w:val="003676C8"/>
    <w:rsid w:val="003701BA"/>
    <w:rsid w:val="00370EF5"/>
    <w:rsid w:val="00371104"/>
    <w:rsid w:val="00371182"/>
    <w:rsid w:val="00371C43"/>
    <w:rsid w:val="00372A2F"/>
    <w:rsid w:val="0037455D"/>
    <w:rsid w:val="003749C0"/>
    <w:rsid w:val="00374D9C"/>
    <w:rsid w:val="00375EAF"/>
    <w:rsid w:val="00376C35"/>
    <w:rsid w:val="003807F8"/>
    <w:rsid w:val="00380963"/>
    <w:rsid w:val="0038177C"/>
    <w:rsid w:val="00381D7A"/>
    <w:rsid w:val="00381E39"/>
    <w:rsid w:val="00382A09"/>
    <w:rsid w:val="003833E2"/>
    <w:rsid w:val="00383C8E"/>
    <w:rsid w:val="00385849"/>
    <w:rsid w:val="003863EE"/>
    <w:rsid w:val="00386663"/>
    <w:rsid w:val="00387770"/>
    <w:rsid w:val="00387C9A"/>
    <w:rsid w:val="00387DEB"/>
    <w:rsid w:val="00390EB5"/>
    <w:rsid w:val="00392534"/>
    <w:rsid w:val="0039268D"/>
    <w:rsid w:val="0039275D"/>
    <w:rsid w:val="003929E3"/>
    <w:rsid w:val="00392E1A"/>
    <w:rsid w:val="00393571"/>
    <w:rsid w:val="0039377F"/>
    <w:rsid w:val="00393857"/>
    <w:rsid w:val="00396870"/>
    <w:rsid w:val="00396D5D"/>
    <w:rsid w:val="0039716A"/>
    <w:rsid w:val="003A0250"/>
    <w:rsid w:val="003A03DF"/>
    <w:rsid w:val="003A0967"/>
    <w:rsid w:val="003A09A5"/>
    <w:rsid w:val="003A0A27"/>
    <w:rsid w:val="003A1B27"/>
    <w:rsid w:val="003A1B50"/>
    <w:rsid w:val="003A246C"/>
    <w:rsid w:val="003A2E69"/>
    <w:rsid w:val="003A4299"/>
    <w:rsid w:val="003A4C2C"/>
    <w:rsid w:val="003A4E5B"/>
    <w:rsid w:val="003A5429"/>
    <w:rsid w:val="003A5E4D"/>
    <w:rsid w:val="003A63C2"/>
    <w:rsid w:val="003A6BCF"/>
    <w:rsid w:val="003A6BFB"/>
    <w:rsid w:val="003A6E49"/>
    <w:rsid w:val="003B0B58"/>
    <w:rsid w:val="003B1C98"/>
    <w:rsid w:val="003B2150"/>
    <w:rsid w:val="003B27CC"/>
    <w:rsid w:val="003B27CE"/>
    <w:rsid w:val="003B2EFB"/>
    <w:rsid w:val="003B3CC2"/>
    <w:rsid w:val="003B3EF2"/>
    <w:rsid w:val="003B412E"/>
    <w:rsid w:val="003B447D"/>
    <w:rsid w:val="003B4E6F"/>
    <w:rsid w:val="003B5F8A"/>
    <w:rsid w:val="003B61BC"/>
    <w:rsid w:val="003B6356"/>
    <w:rsid w:val="003B6A5C"/>
    <w:rsid w:val="003B6ED9"/>
    <w:rsid w:val="003B7B58"/>
    <w:rsid w:val="003C0938"/>
    <w:rsid w:val="003C18AD"/>
    <w:rsid w:val="003C1B96"/>
    <w:rsid w:val="003C20B5"/>
    <w:rsid w:val="003C2608"/>
    <w:rsid w:val="003C35F5"/>
    <w:rsid w:val="003C45ED"/>
    <w:rsid w:val="003C4F09"/>
    <w:rsid w:val="003C568C"/>
    <w:rsid w:val="003C57CE"/>
    <w:rsid w:val="003C60D2"/>
    <w:rsid w:val="003C640E"/>
    <w:rsid w:val="003C7625"/>
    <w:rsid w:val="003C7D44"/>
    <w:rsid w:val="003D0C17"/>
    <w:rsid w:val="003D1E43"/>
    <w:rsid w:val="003D34B3"/>
    <w:rsid w:val="003D3562"/>
    <w:rsid w:val="003D4967"/>
    <w:rsid w:val="003D49AF"/>
    <w:rsid w:val="003D4ECB"/>
    <w:rsid w:val="003D5CEB"/>
    <w:rsid w:val="003D66CF"/>
    <w:rsid w:val="003E17F5"/>
    <w:rsid w:val="003E19A4"/>
    <w:rsid w:val="003E24B2"/>
    <w:rsid w:val="003E2525"/>
    <w:rsid w:val="003E2931"/>
    <w:rsid w:val="003E2B2F"/>
    <w:rsid w:val="003E34F9"/>
    <w:rsid w:val="003E3CB2"/>
    <w:rsid w:val="003E43DD"/>
    <w:rsid w:val="003E5BF1"/>
    <w:rsid w:val="003E6C82"/>
    <w:rsid w:val="003E6D75"/>
    <w:rsid w:val="003E7866"/>
    <w:rsid w:val="003F1B77"/>
    <w:rsid w:val="003F2CA2"/>
    <w:rsid w:val="003F3370"/>
    <w:rsid w:val="003F393A"/>
    <w:rsid w:val="003F3DDF"/>
    <w:rsid w:val="003F75AC"/>
    <w:rsid w:val="003F7D32"/>
    <w:rsid w:val="00400CAF"/>
    <w:rsid w:val="00400FBD"/>
    <w:rsid w:val="00401998"/>
    <w:rsid w:val="00401AF6"/>
    <w:rsid w:val="004039AE"/>
    <w:rsid w:val="00403D86"/>
    <w:rsid w:val="004053FB"/>
    <w:rsid w:val="00405E7F"/>
    <w:rsid w:val="0040689E"/>
    <w:rsid w:val="00406FB3"/>
    <w:rsid w:val="00407BA7"/>
    <w:rsid w:val="00410D7B"/>
    <w:rsid w:val="00410DBE"/>
    <w:rsid w:val="00411356"/>
    <w:rsid w:val="004128B3"/>
    <w:rsid w:val="004140CC"/>
    <w:rsid w:val="004144A5"/>
    <w:rsid w:val="00414B6F"/>
    <w:rsid w:val="0041561C"/>
    <w:rsid w:val="004166D1"/>
    <w:rsid w:val="00416939"/>
    <w:rsid w:val="00416FA1"/>
    <w:rsid w:val="00417602"/>
    <w:rsid w:val="00420645"/>
    <w:rsid w:val="00420D70"/>
    <w:rsid w:val="00422419"/>
    <w:rsid w:val="00422D1D"/>
    <w:rsid w:val="00422F29"/>
    <w:rsid w:val="00423405"/>
    <w:rsid w:val="00423C23"/>
    <w:rsid w:val="00424029"/>
    <w:rsid w:val="004240E7"/>
    <w:rsid w:val="0042490B"/>
    <w:rsid w:val="00424C60"/>
    <w:rsid w:val="00425807"/>
    <w:rsid w:val="0042703B"/>
    <w:rsid w:val="004273BA"/>
    <w:rsid w:val="00430E11"/>
    <w:rsid w:val="00431186"/>
    <w:rsid w:val="0043141C"/>
    <w:rsid w:val="004318E8"/>
    <w:rsid w:val="004328A1"/>
    <w:rsid w:val="004337E0"/>
    <w:rsid w:val="0043396B"/>
    <w:rsid w:val="00433EC9"/>
    <w:rsid w:val="00435AB8"/>
    <w:rsid w:val="00435CCF"/>
    <w:rsid w:val="0043622F"/>
    <w:rsid w:val="00440648"/>
    <w:rsid w:val="00440AF7"/>
    <w:rsid w:val="00440B1D"/>
    <w:rsid w:val="00441F98"/>
    <w:rsid w:val="00442B8A"/>
    <w:rsid w:val="004437A6"/>
    <w:rsid w:val="00443A2C"/>
    <w:rsid w:val="00445128"/>
    <w:rsid w:val="00445DF0"/>
    <w:rsid w:val="004469B1"/>
    <w:rsid w:val="00446E90"/>
    <w:rsid w:val="004475AF"/>
    <w:rsid w:val="004476D1"/>
    <w:rsid w:val="004478BB"/>
    <w:rsid w:val="00447E5F"/>
    <w:rsid w:val="004503FE"/>
    <w:rsid w:val="0045054F"/>
    <w:rsid w:val="004509FD"/>
    <w:rsid w:val="00450B98"/>
    <w:rsid w:val="00451FE8"/>
    <w:rsid w:val="00453499"/>
    <w:rsid w:val="00454D9E"/>
    <w:rsid w:val="00455911"/>
    <w:rsid w:val="0045651B"/>
    <w:rsid w:val="00456C77"/>
    <w:rsid w:val="004572FC"/>
    <w:rsid w:val="00457376"/>
    <w:rsid w:val="00460350"/>
    <w:rsid w:val="00460994"/>
    <w:rsid w:val="0046099E"/>
    <w:rsid w:val="004621D1"/>
    <w:rsid w:val="0046295C"/>
    <w:rsid w:val="00462C2F"/>
    <w:rsid w:val="00463286"/>
    <w:rsid w:val="00464F0E"/>
    <w:rsid w:val="00464FD1"/>
    <w:rsid w:val="004657C4"/>
    <w:rsid w:val="004657D3"/>
    <w:rsid w:val="00465924"/>
    <w:rsid w:val="00466211"/>
    <w:rsid w:val="00466C74"/>
    <w:rsid w:val="00467355"/>
    <w:rsid w:val="00467AEC"/>
    <w:rsid w:val="00470D35"/>
    <w:rsid w:val="004716B0"/>
    <w:rsid w:val="004720D3"/>
    <w:rsid w:val="004721FB"/>
    <w:rsid w:val="00472464"/>
    <w:rsid w:val="0047270B"/>
    <w:rsid w:val="00473151"/>
    <w:rsid w:val="00473266"/>
    <w:rsid w:val="0047450C"/>
    <w:rsid w:val="00474C83"/>
    <w:rsid w:val="00477F2B"/>
    <w:rsid w:val="00480A38"/>
    <w:rsid w:val="0048141A"/>
    <w:rsid w:val="00481FAE"/>
    <w:rsid w:val="00482336"/>
    <w:rsid w:val="00482419"/>
    <w:rsid w:val="00482BAF"/>
    <w:rsid w:val="004832D9"/>
    <w:rsid w:val="00483A9D"/>
    <w:rsid w:val="00483FE1"/>
    <w:rsid w:val="0048424D"/>
    <w:rsid w:val="00484707"/>
    <w:rsid w:val="004849E7"/>
    <w:rsid w:val="004852CB"/>
    <w:rsid w:val="00485923"/>
    <w:rsid w:val="00485D95"/>
    <w:rsid w:val="00486238"/>
    <w:rsid w:val="0048634F"/>
    <w:rsid w:val="004870BC"/>
    <w:rsid w:val="004879AC"/>
    <w:rsid w:val="00487B22"/>
    <w:rsid w:val="00490832"/>
    <w:rsid w:val="00492CDA"/>
    <w:rsid w:val="004939C7"/>
    <w:rsid w:val="004939D2"/>
    <w:rsid w:val="00495B21"/>
    <w:rsid w:val="00495DBC"/>
    <w:rsid w:val="00495FA3"/>
    <w:rsid w:val="00496311"/>
    <w:rsid w:val="004A0410"/>
    <w:rsid w:val="004A0D9E"/>
    <w:rsid w:val="004A125F"/>
    <w:rsid w:val="004A1275"/>
    <w:rsid w:val="004A1DB7"/>
    <w:rsid w:val="004A3136"/>
    <w:rsid w:val="004A58D6"/>
    <w:rsid w:val="004A5EA2"/>
    <w:rsid w:val="004A5FC3"/>
    <w:rsid w:val="004A6654"/>
    <w:rsid w:val="004A66AA"/>
    <w:rsid w:val="004A6F65"/>
    <w:rsid w:val="004A74D8"/>
    <w:rsid w:val="004B00B8"/>
    <w:rsid w:val="004B0D9C"/>
    <w:rsid w:val="004B2359"/>
    <w:rsid w:val="004B25B6"/>
    <w:rsid w:val="004B44F5"/>
    <w:rsid w:val="004B4C11"/>
    <w:rsid w:val="004B4EB7"/>
    <w:rsid w:val="004B586A"/>
    <w:rsid w:val="004B5FC3"/>
    <w:rsid w:val="004B6288"/>
    <w:rsid w:val="004C004F"/>
    <w:rsid w:val="004C0BDF"/>
    <w:rsid w:val="004C19FA"/>
    <w:rsid w:val="004C3CB2"/>
    <w:rsid w:val="004C48AF"/>
    <w:rsid w:val="004C5CC7"/>
    <w:rsid w:val="004C621E"/>
    <w:rsid w:val="004C6881"/>
    <w:rsid w:val="004C71B9"/>
    <w:rsid w:val="004C722B"/>
    <w:rsid w:val="004D0B44"/>
    <w:rsid w:val="004D0C6E"/>
    <w:rsid w:val="004D0D5C"/>
    <w:rsid w:val="004D12F6"/>
    <w:rsid w:val="004D2FDF"/>
    <w:rsid w:val="004D313B"/>
    <w:rsid w:val="004D39CE"/>
    <w:rsid w:val="004D40CE"/>
    <w:rsid w:val="004D4231"/>
    <w:rsid w:val="004D45A9"/>
    <w:rsid w:val="004D4F46"/>
    <w:rsid w:val="004D5320"/>
    <w:rsid w:val="004D5F92"/>
    <w:rsid w:val="004D752A"/>
    <w:rsid w:val="004D7C63"/>
    <w:rsid w:val="004E0194"/>
    <w:rsid w:val="004E01D7"/>
    <w:rsid w:val="004E10C9"/>
    <w:rsid w:val="004E1911"/>
    <w:rsid w:val="004E1AE4"/>
    <w:rsid w:val="004E2141"/>
    <w:rsid w:val="004E30FF"/>
    <w:rsid w:val="004E36E4"/>
    <w:rsid w:val="004E3878"/>
    <w:rsid w:val="004E4836"/>
    <w:rsid w:val="004E4877"/>
    <w:rsid w:val="004E50A3"/>
    <w:rsid w:val="004E5394"/>
    <w:rsid w:val="004E5979"/>
    <w:rsid w:val="004E5D27"/>
    <w:rsid w:val="004E70AF"/>
    <w:rsid w:val="004E7E7C"/>
    <w:rsid w:val="004F0EC6"/>
    <w:rsid w:val="004F16E6"/>
    <w:rsid w:val="004F1990"/>
    <w:rsid w:val="004F3864"/>
    <w:rsid w:val="004F39AD"/>
    <w:rsid w:val="004F3B28"/>
    <w:rsid w:val="004F473A"/>
    <w:rsid w:val="004F507C"/>
    <w:rsid w:val="004F774F"/>
    <w:rsid w:val="00500A93"/>
    <w:rsid w:val="00501096"/>
    <w:rsid w:val="005019BC"/>
    <w:rsid w:val="00501A5B"/>
    <w:rsid w:val="0050266D"/>
    <w:rsid w:val="00502D87"/>
    <w:rsid w:val="00502F5B"/>
    <w:rsid w:val="0050408C"/>
    <w:rsid w:val="005044A8"/>
    <w:rsid w:val="005046B0"/>
    <w:rsid w:val="00504A8C"/>
    <w:rsid w:val="00504E18"/>
    <w:rsid w:val="0050528B"/>
    <w:rsid w:val="00505751"/>
    <w:rsid w:val="00505FF9"/>
    <w:rsid w:val="00506911"/>
    <w:rsid w:val="00510AB4"/>
    <w:rsid w:val="0051108B"/>
    <w:rsid w:val="005126EE"/>
    <w:rsid w:val="00513716"/>
    <w:rsid w:val="00513ADE"/>
    <w:rsid w:val="00513E65"/>
    <w:rsid w:val="00514698"/>
    <w:rsid w:val="00514BF5"/>
    <w:rsid w:val="00515A00"/>
    <w:rsid w:val="00515F4C"/>
    <w:rsid w:val="00516741"/>
    <w:rsid w:val="005167E1"/>
    <w:rsid w:val="005205BE"/>
    <w:rsid w:val="00520BEE"/>
    <w:rsid w:val="00520CCA"/>
    <w:rsid w:val="005214A8"/>
    <w:rsid w:val="00521664"/>
    <w:rsid w:val="00521B6A"/>
    <w:rsid w:val="00522F49"/>
    <w:rsid w:val="00523FB0"/>
    <w:rsid w:val="005245E8"/>
    <w:rsid w:val="00524743"/>
    <w:rsid w:val="00524F20"/>
    <w:rsid w:val="00526C88"/>
    <w:rsid w:val="00527FCF"/>
    <w:rsid w:val="005301BE"/>
    <w:rsid w:val="0053087B"/>
    <w:rsid w:val="00530A09"/>
    <w:rsid w:val="00530EAD"/>
    <w:rsid w:val="00530FC5"/>
    <w:rsid w:val="00531F80"/>
    <w:rsid w:val="00532B8D"/>
    <w:rsid w:val="00532DF9"/>
    <w:rsid w:val="00532E37"/>
    <w:rsid w:val="005334F6"/>
    <w:rsid w:val="00534024"/>
    <w:rsid w:val="00534F69"/>
    <w:rsid w:val="005357A9"/>
    <w:rsid w:val="0053606E"/>
    <w:rsid w:val="00536566"/>
    <w:rsid w:val="00536F81"/>
    <w:rsid w:val="00540583"/>
    <w:rsid w:val="00541256"/>
    <w:rsid w:val="00541282"/>
    <w:rsid w:val="00542789"/>
    <w:rsid w:val="00542B10"/>
    <w:rsid w:val="00542B73"/>
    <w:rsid w:val="005437C0"/>
    <w:rsid w:val="00543AE0"/>
    <w:rsid w:val="005444A1"/>
    <w:rsid w:val="005475DF"/>
    <w:rsid w:val="00547E2A"/>
    <w:rsid w:val="0055034A"/>
    <w:rsid w:val="00551C98"/>
    <w:rsid w:val="0055211D"/>
    <w:rsid w:val="00552218"/>
    <w:rsid w:val="005527E4"/>
    <w:rsid w:val="0055425C"/>
    <w:rsid w:val="00554B66"/>
    <w:rsid w:val="00554DB4"/>
    <w:rsid w:val="005566D9"/>
    <w:rsid w:val="0055678A"/>
    <w:rsid w:val="005567B7"/>
    <w:rsid w:val="00560125"/>
    <w:rsid w:val="005620CE"/>
    <w:rsid w:val="005624CD"/>
    <w:rsid w:val="00562BD5"/>
    <w:rsid w:val="005630C4"/>
    <w:rsid w:val="00566C53"/>
    <w:rsid w:val="00566D8C"/>
    <w:rsid w:val="00567E5E"/>
    <w:rsid w:val="005708D1"/>
    <w:rsid w:val="005731C2"/>
    <w:rsid w:val="00574873"/>
    <w:rsid w:val="00574F1F"/>
    <w:rsid w:val="00576F22"/>
    <w:rsid w:val="005776F5"/>
    <w:rsid w:val="00577EB6"/>
    <w:rsid w:val="005800FA"/>
    <w:rsid w:val="0058068B"/>
    <w:rsid w:val="00580B40"/>
    <w:rsid w:val="00581A26"/>
    <w:rsid w:val="00581A4F"/>
    <w:rsid w:val="00581BA3"/>
    <w:rsid w:val="00582852"/>
    <w:rsid w:val="0058311F"/>
    <w:rsid w:val="005840D1"/>
    <w:rsid w:val="005854C7"/>
    <w:rsid w:val="00586C75"/>
    <w:rsid w:val="00587193"/>
    <w:rsid w:val="00590607"/>
    <w:rsid w:val="00590CAE"/>
    <w:rsid w:val="00591720"/>
    <w:rsid w:val="00592879"/>
    <w:rsid w:val="00593BBF"/>
    <w:rsid w:val="005945D5"/>
    <w:rsid w:val="005954EC"/>
    <w:rsid w:val="0059602A"/>
    <w:rsid w:val="00596829"/>
    <w:rsid w:val="0059694C"/>
    <w:rsid w:val="00597360"/>
    <w:rsid w:val="005A03B7"/>
    <w:rsid w:val="005A19B9"/>
    <w:rsid w:val="005A28F7"/>
    <w:rsid w:val="005A2931"/>
    <w:rsid w:val="005A2F68"/>
    <w:rsid w:val="005A397C"/>
    <w:rsid w:val="005A4A44"/>
    <w:rsid w:val="005A4C73"/>
    <w:rsid w:val="005A62FF"/>
    <w:rsid w:val="005A674D"/>
    <w:rsid w:val="005A6B93"/>
    <w:rsid w:val="005A7035"/>
    <w:rsid w:val="005A74AF"/>
    <w:rsid w:val="005A7A40"/>
    <w:rsid w:val="005A7C23"/>
    <w:rsid w:val="005B012B"/>
    <w:rsid w:val="005B0465"/>
    <w:rsid w:val="005B12F2"/>
    <w:rsid w:val="005B2954"/>
    <w:rsid w:val="005B2D57"/>
    <w:rsid w:val="005B3030"/>
    <w:rsid w:val="005B3774"/>
    <w:rsid w:val="005B4186"/>
    <w:rsid w:val="005B4AC4"/>
    <w:rsid w:val="005B4FD7"/>
    <w:rsid w:val="005B56B8"/>
    <w:rsid w:val="005B62FD"/>
    <w:rsid w:val="005C010D"/>
    <w:rsid w:val="005C099A"/>
    <w:rsid w:val="005C0C30"/>
    <w:rsid w:val="005C0C59"/>
    <w:rsid w:val="005C13C8"/>
    <w:rsid w:val="005C1B2D"/>
    <w:rsid w:val="005C2456"/>
    <w:rsid w:val="005C29AC"/>
    <w:rsid w:val="005C2AA6"/>
    <w:rsid w:val="005C2E1D"/>
    <w:rsid w:val="005C3A6B"/>
    <w:rsid w:val="005C3B28"/>
    <w:rsid w:val="005C3B7B"/>
    <w:rsid w:val="005C4265"/>
    <w:rsid w:val="005C5CE8"/>
    <w:rsid w:val="005C651F"/>
    <w:rsid w:val="005C7262"/>
    <w:rsid w:val="005D0FFE"/>
    <w:rsid w:val="005D1EB0"/>
    <w:rsid w:val="005D214D"/>
    <w:rsid w:val="005D449D"/>
    <w:rsid w:val="005D61CD"/>
    <w:rsid w:val="005D6593"/>
    <w:rsid w:val="005D6CC1"/>
    <w:rsid w:val="005D6CC8"/>
    <w:rsid w:val="005D75B8"/>
    <w:rsid w:val="005D77E0"/>
    <w:rsid w:val="005E00DC"/>
    <w:rsid w:val="005E0487"/>
    <w:rsid w:val="005E096B"/>
    <w:rsid w:val="005E1817"/>
    <w:rsid w:val="005E2001"/>
    <w:rsid w:val="005E2071"/>
    <w:rsid w:val="005E2388"/>
    <w:rsid w:val="005E3266"/>
    <w:rsid w:val="005E33F2"/>
    <w:rsid w:val="005E384D"/>
    <w:rsid w:val="005E3CBF"/>
    <w:rsid w:val="005E411A"/>
    <w:rsid w:val="005E50F0"/>
    <w:rsid w:val="005E7D53"/>
    <w:rsid w:val="005F097D"/>
    <w:rsid w:val="005F1563"/>
    <w:rsid w:val="005F3EB0"/>
    <w:rsid w:val="005F43AF"/>
    <w:rsid w:val="005F4496"/>
    <w:rsid w:val="005F477F"/>
    <w:rsid w:val="005F5443"/>
    <w:rsid w:val="005F5A16"/>
    <w:rsid w:val="005F5B5C"/>
    <w:rsid w:val="005F5D72"/>
    <w:rsid w:val="005F694B"/>
    <w:rsid w:val="005F6D9B"/>
    <w:rsid w:val="005F7552"/>
    <w:rsid w:val="005F7DE0"/>
    <w:rsid w:val="006001C8"/>
    <w:rsid w:val="006003B9"/>
    <w:rsid w:val="00600820"/>
    <w:rsid w:val="00600FF0"/>
    <w:rsid w:val="00601567"/>
    <w:rsid w:val="0060165F"/>
    <w:rsid w:val="0060175B"/>
    <w:rsid w:val="006018F8"/>
    <w:rsid w:val="00601E3C"/>
    <w:rsid w:val="00602433"/>
    <w:rsid w:val="00603388"/>
    <w:rsid w:val="00603D41"/>
    <w:rsid w:val="00603ED3"/>
    <w:rsid w:val="00604C3F"/>
    <w:rsid w:val="00605146"/>
    <w:rsid w:val="00606F05"/>
    <w:rsid w:val="006074B5"/>
    <w:rsid w:val="006077C3"/>
    <w:rsid w:val="00610C17"/>
    <w:rsid w:val="0061128E"/>
    <w:rsid w:val="00611458"/>
    <w:rsid w:val="006116E1"/>
    <w:rsid w:val="00611D8E"/>
    <w:rsid w:val="00611E8E"/>
    <w:rsid w:val="006122C4"/>
    <w:rsid w:val="00612305"/>
    <w:rsid w:val="00613203"/>
    <w:rsid w:val="0061333D"/>
    <w:rsid w:val="006140A4"/>
    <w:rsid w:val="0061425A"/>
    <w:rsid w:val="00615170"/>
    <w:rsid w:val="00615E9B"/>
    <w:rsid w:val="00615F42"/>
    <w:rsid w:val="006164CA"/>
    <w:rsid w:val="00616E9C"/>
    <w:rsid w:val="00617B60"/>
    <w:rsid w:val="00623595"/>
    <w:rsid w:val="00623A5C"/>
    <w:rsid w:val="00624144"/>
    <w:rsid w:val="0062446F"/>
    <w:rsid w:val="006245CC"/>
    <w:rsid w:val="006263DC"/>
    <w:rsid w:val="00626F04"/>
    <w:rsid w:val="006274BD"/>
    <w:rsid w:val="006279C2"/>
    <w:rsid w:val="006279D7"/>
    <w:rsid w:val="006302B5"/>
    <w:rsid w:val="00632210"/>
    <w:rsid w:val="00632943"/>
    <w:rsid w:val="00632CF5"/>
    <w:rsid w:val="00633489"/>
    <w:rsid w:val="0063485F"/>
    <w:rsid w:val="006349DB"/>
    <w:rsid w:val="0063558E"/>
    <w:rsid w:val="00635F6B"/>
    <w:rsid w:val="00636D46"/>
    <w:rsid w:val="00636FA5"/>
    <w:rsid w:val="0063705A"/>
    <w:rsid w:val="00637EC0"/>
    <w:rsid w:val="00640EDC"/>
    <w:rsid w:val="006417A4"/>
    <w:rsid w:val="00642DF4"/>
    <w:rsid w:val="006433D6"/>
    <w:rsid w:val="0064716E"/>
    <w:rsid w:val="00650113"/>
    <w:rsid w:val="00650294"/>
    <w:rsid w:val="00650369"/>
    <w:rsid w:val="006508DE"/>
    <w:rsid w:val="00650C33"/>
    <w:rsid w:val="00651425"/>
    <w:rsid w:val="00651EB1"/>
    <w:rsid w:val="00651FD8"/>
    <w:rsid w:val="00652026"/>
    <w:rsid w:val="00652CF4"/>
    <w:rsid w:val="00653FC1"/>
    <w:rsid w:val="006540EA"/>
    <w:rsid w:val="00655853"/>
    <w:rsid w:val="00655B02"/>
    <w:rsid w:val="00655B39"/>
    <w:rsid w:val="00655E59"/>
    <w:rsid w:val="006565B0"/>
    <w:rsid w:val="00656866"/>
    <w:rsid w:val="00660591"/>
    <w:rsid w:val="006606ED"/>
    <w:rsid w:val="00661067"/>
    <w:rsid w:val="00661111"/>
    <w:rsid w:val="00662614"/>
    <w:rsid w:val="00662C98"/>
    <w:rsid w:val="00662F67"/>
    <w:rsid w:val="006631B9"/>
    <w:rsid w:val="00663764"/>
    <w:rsid w:val="00663C0B"/>
    <w:rsid w:val="00664101"/>
    <w:rsid w:val="00665C22"/>
    <w:rsid w:val="00665C98"/>
    <w:rsid w:val="00666148"/>
    <w:rsid w:val="00666430"/>
    <w:rsid w:val="006670EC"/>
    <w:rsid w:val="006677C6"/>
    <w:rsid w:val="00667A8B"/>
    <w:rsid w:val="00671985"/>
    <w:rsid w:val="006720FE"/>
    <w:rsid w:val="006721ED"/>
    <w:rsid w:val="00673A76"/>
    <w:rsid w:val="0067454F"/>
    <w:rsid w:val="00674D5E"/>
    <w:rsid w:val="006751E1"/>
    <w:rsid w:val="00676276"/>
    <w:rsid w:val="006764C5"/>
    <w:rsid w:val="0067666E"/>
    <w:rsid w:val="00677DCF"/>
    <w:rsid w:val="00677F7D"/>
    <w:rsid w:val="00680350"/>
    <w:rsid w:val="00680827"/>
    <w:rsid w:val="006809C1"/>
    <w:rsid w:val="00680E8F"/>
    <w:rsid w:val="00681B94"/>
    <w:rsid w:val="00681BDB"/>
    <w:rsid w:val="0068286E"/>
    <w:rsid w:val="00683739"/>
    <w:rsid w:val="006839AD"/>
    <w:rsid w:val="00683B9F"/>
    <w:rsid w:val="00684AB1"/>
    <w:rsid w:val="006854DC"/>
    <w:rsid w:val="006856BE"/>
    <w:rsid w:val="00686841"/>
    <w:rsid w:val="0068688F"/>
    <w:rsid w:val="0068743A"/>
    <w:rsid w:val="00687D16"/>
    <w:rsid w:val="00687F64"/>
    <w:rsid w:val="00690B16"/>
    <w:rsid w:val="00690BFE"/>
    <w:rsid w:val="00691297"/>
    <w:rsid w:val="00691907"/>
    <w:rsid w:val="006919E0"/>
    <w:rsid w:val="00691F9D"/>
    <w:rsid w:val="006938AA"/>
    <w:rsid w:val="00693C14"/>
    <w:rsid w:val="00693E04"/>
    <w:rsid w:val="00693F3A"/>
    <w:rsid w:val="00694BE9"/>
    <w:rsid w:val="00695BB1"/>
    <w:rsid w:val="00696981"/>
    <w:rsid w:val="00696F0F"/>
    <w:rsid w:val="0069781D"/>
    <w:rsid w:val="00697AE2"/>
    <w:rsid w:val="00697F44"/>
    <w:rsid w:val="006A0AF9"/>
    <w:rsid w:val="006A120B"/>
    <w:rsid w:val="006A339E"/>
    <w:rsid w:val="006A4C89"/>
    <w:rsid w:val="006A564B"/>
    <w:rsid w:val="006A6013"/>
    <w:rsid w:val="006A62A8"/>
    <w:rsid w:val="006A646C"/>
    <w:rsid w:val="006A6CFF"/>
    <w:rsid w:val="006A77C8"/>
    <w:rsid w:val="006B1164"/>
    <w:rsid w:val="006B204F"/>
    <w:rsid w:val="006B2940"/>
    <w:rsid w:val="006B391B"/>
    <w:rsid w:val="006B4F87"/>
    <w:rsid w:val="006B7F76"/>
    <w:rsid w:val="006C0818"/>
    <w:rsid w:val="006C0B8F"/>
    <w:rsid w:val="006C11B4"/>
    <w:rsid w:val="006C1D19"/>
    <w:rsid w:val="006C3539"/>
    <w:rsid w:val="006C359F"/>
    <w:rsid w:val="006C5934"/>
    <w:rsid w:val="006C5B3A"/>
    <w:rsid w:val="006C6CE6"/>
    <w:rsid w:val="006C6F6C"/>
    <w:rsid w:val="006C7150"/>
    <w:rsid w:val="006C7D70"/>
    <w:rsid w:val="006D104F"/>
    <w:rsid w:val="006D1141"/>
    <w:rsid w:val="006D203F"/>
    <w:rsid w:val="006D2672"/>
    <w:rsid w:val="006D3F37"/>
    <w:rsid w:val="006D598F"/>
    <w:rsid w:val="006D5A21"/>
    <w:rsid w:val="006D5A78"/>
    <w:rsid w:val="006D6A9B"/>
    <w:rsid w:val="006D6E15"/>
    <w:rsid w:val="006D771E"/>
    <w:rsid w:val="006D783A"/>
    <w:rsid w:val="006E0669"/>
    <w:rsid w:val="006E18A0"/>
    <w:rsid w:val="006E1BEA"/>
    <w:rsid w:val="006E28C5"/>
    <w:rsid w:val="006E3B39"/>
    <w:rsid w:val="006E4122"/>
    <w:rsid w:val="006E4E43"/>
    <w:rsid w:val="006E53EE"/>
    <w:rsid w:val="006E5D81"/>
    <w:rsid w:val="006E5DF7"/>
    <w:rsid w:val="006F0717"/>
    <w:rsid w:val="006F0A76"/>
    <w:rsid w:val="006F2E71"/>
    <w:rsid w:val="006F31CB"/>
    <w:rsid w:val="006F3566"/>
    <w:rsid w:val="006F4B1F"/>
    <w:rsid w:val="006F5047"/>
    <w:rsid w:val="006F6A94"/>
    <w:rsid w:val="00701136"/>
    <w:rsid w:val="007013BE"/>
    <w:rsid w:val="00702C41"/>
    <w:rsid w:val="00703502"/>
    <w:rsid w:val="007041C1"/>
    <w:rsid w:val="00705A4A"/>
    <w:rsid w:val="00705BE0"/>
    <w:rsid w:val="00705F30"/>
    <w:rsid w:val="00706065"/>
    <w:rsid w:val="00706465"/>
    <w:rsid w:val="00710BAF"/>
    <w:rsid w:val="0071103B"/>
    <w:rsid w:val="007136BF"/>
    <w:rsid w:val="00713E70"/>
    <w:rsid w:val="0071406B"/>
    <w:rsid w:val="007157A7"/>
    <w:rsid w:val="00716080"/>
    <w:rsid w:val="007168EE"/>
    <w:rsid w:val="007168F9"/>
    <w:rsid w:val="00717EC8"/>
    <w:rsid w:val="007212DC"/>
    <w:rsid w:val="00721A11"/>
    <w:rsid w:val="007228E2"/>
    <w:rsid w:val="00722E55"/>
    <w:rsid w:val="00724A8B"/>
    <w:rsid w:val="00726B20"/>
    <w:rsid w:val="007274A1"/>
    <w:rsid w:val="00727B37"/>
    <w:rsid w:val="00730863"/>
    <w:rsid w:val="00730C51"/>
    <w:rsid w:val="007329AC"/>
    <w:rsid w:val="00733EFE"/>
    <w:rsid w:val="00735AE0"/>
    <w:rsid w:val="007366D1"/>
    <w:rsid w:val="007369CB"/>
    <w:rsid w:val="007370DD"/>
    <w:rsid w:val="007374E7"/>
    <w:rsid w:val="00737608"/>
    <w:rsid w:val="007376E0"/>
    <w:rsid w:val="007378E5"/>
    <w:rsid w:val="00737E82"/>
    <w:rsid w:val="00737EFB"/>
    <w:rsid w:val="00740990"/>
    <w:rsid w:val="00740B37"/>
    <w:rsid w:val="00742D9A"/>
    <w:rsid w:val="00743815"/>
    <w:rsid w:val="00743BC9"/>
    <w:rsid w:val="00744E4E"/>
    <w:rsid w:val="007452C6"/>
    <w:rsid w:val="00745324"/>
    <w:rsid w:val="007453D4"/>
    <w:rsid w:val="00746A04"/>
    <w:rsid w:val="00746F70"/>
    <w:rsid w:val="00747F12"/>
    <w:rsid w:val="00750132"/>
    <w:rsid w:val="00750391"/>
    <w:rsid w:val="00750B56"/>
    <w:rsid w:val="007517C7"/>
    <w:rsid w:val="00751C47"/>
    <w:rsid w:val="00753086"/>
    <w:rsid w:val="0075329E"/>
    <w:rsid w:val="00753BE5"/>
    <w:rsid w:val="00754E6F"/>
    <w:rsid w:val="0075556D"/>
    <w:rsid w:val="007569FD"/>
    <w:rsid w:val="007571E6"/>
    <w:rsid w:val="007572CE"/>
    <w:rsid w:val="00761485"/>
    <w:rsid w:val="00763364"/>
    <w:rsid w:val="007634CD"/>
    <w:rsid w:val="00763884"/>
    <w:rsid w:val="007639F1"/>
    <w:rsid w:val="00763F59"/>
    <w:rsid w:val="00764379"/>
    <w:rsid w:val="00766634"/>
    <w:rsid w:val="00766AF7"/>
    <w:rsid w:val="0076755B"/>
    <w:rsid w:val="00767E2C"/>
    <w:rsid w:val="00770148"/>
    <w:rsid w:val="0077092F"/>
    <w:rsid w:val="0077101A"/>
    <w:rsid w:val="007717BE"/>
    <w:rsid w:val="00771A1F"/>
    <w:rsid w:val="00771B59"/>
    <w:rsid w:val="00772B95"/>
    <w:rsid w:val="007732CD"/>
    <w:rsid w:val="00774155"/>
    <w:rsid w:val="00775495"/>
    <w:rsid w:val="00775B8E"/>
    <w:rsid w:val="0077608D"/>
    <w:rsid w:val="00776F02"/>
    <w:rsid w:val="00777B85"/>
    <w:rsid w:val="00781389"/>
    <w:rsid w:val="007817E8"/>
    <w:rsid w:val="00781A5F"/>
    <w:rsid w:val="00781F65"/>
    <w:rsid w:val="007823DB"/>
    <w:rsid w:val="007825F2"/>
    <w:rsid w:val="00782961"/>
    <w:rsid w:val="00782DA7"/>
    <w:rsid w:val="0078304D"/>
    <w:rsid w:val="00784046"/>
    <w:rsid w:val="007840FC"/>
    <w:rsid w:val="00785675"/>
    <w:rsid w:val="00786177"/>
    <w:rsid w:val="007863B6"/>
    <w:rsid w:val="00786442"/>
    <w:rsid w:val="00786677"/>
    <w:rsid w:val="00786AEB"/>
    <w:rsid w:val="00787281"/>
    <w:rsid w:val="0079023E"/>
    <w:rsid w:val="00791239"/>
    <w:rsid w:val="007912A1"/>
    <w:rsid w:val="00791BE0"/>
    <w:rsid w:val="00791D0B"/>
    <w:rsid w:val="00791FA2"/>
    <w:rsid w:val="007938F7"/>
    <w:rsid w:val="00794101"/>
    <w:rsid w:val="00794EB5"/>
    <w:rsid w:val="007957D4"/>
    <w:rsid w:val="00796045"/>
    <w:rsid w:val="00796A64"/>
    <w:rsid w:val="0079757F"/>
    <w:rsid w:val="007A19D8"/>
    <w:rsid w:val="007A1F1E"/>
    <w:rsid w:val="007A4591"/>
    <w:rsid w:val="007A4BAD"/>
    <w:rsid w:val="007A63A1"/>
    <w:rsid w:val="007B001A"/>
    <w:rsid w:val="007B0059"/>
    <w:rsid w:val="007B0955"/>
    <w:rsid w:val="007B2ED8"/>
    <w:rsid w:val="007B400D"/>
    <w:rsid w:val="007B424E"/>
    <w:rsid w:val="007B4494"/>
    <w:rsid w:val="007B44A3"/>
    <w:rsid w:val="007B44B7"/>
    <w:rsid w:val="007B469D"/>
    <w:rsid w:val="007B4F16"/>
    <w:rsid w:val="007B58FC"/>
    <w:rsid w:val="007B5D3F"/>
    <w:rsid w:val="007B637A"/>
    <w:rsid w:val="007B6967"/>
    <w:rsid w:val="007C0E11"/>
    <w:rsid w:val="007C1BC4"/>
    <w:rsid w:val="007C1F8C"/>
    <w:rsid w:val="007C3D40"/>
    <w:rsid w:val="007C3F93"/>
    <w:rsid w:val="007C4AA5"/>
    <w:rsid w:val="007C5844"/>
    <w:rsid w:val="007C66ED"/>
    <w:rsid w:val="007C7780"/>
    <w:rsid w:val="007C7BB1"/>
    <w:rsid w:val="007D035F"/>
    <w:rsid w:val="007D1621"/>
    <w:rsid w:val="007D19D4"/>
    <w:rsid w:val="007D63F9"/>
    <w:rsid w:val="007D79D8"/>
    <w:rsid w:val="007D7B12"/>
    <w:rsid w:val="007E04C1"/>
    <w:rsid w:val="007E10BF"/>
    <w:rsid w:val="007E206D"/>
    <w:rsid w:val="007E2429"/>
    <w:rsid w:val="007E2A70"/>
    <w:rsid w:val="007E6170"/>
    <w:rsid w:val="007E74DF"/>
    <w:rsid w:val="007E7ED5"/>
    <w:rsid w:val="007F0349"/>
    <w:rsid w:val="007F1F7D"/>
    <w:rsid w:val="007F2C9C"/>
    <w:rsid w:val="007F5706"/>
    <w:rsid w:val="007F57AF"/>
    <w:rsid w:val="007F59A5"/>
    <w:rsid w:val="007F6ABF"/>
    <w:rsid w:val="007F6B6E"/>
    <w:rsid w:val="007F7A00"/>
    <w:rsid w:val="007F7CB6"/>
    <w:rsid w:val="007F7F52"/>
    <w:rsid w:val="00800E96"/>
    <w:rsid w:val="00802638"/>
    <w:rsid w:val="008031D2"/>
    <w:rsid w:val="0080349A"/>
    <w:rsid w:val="00803E58"/>
    <w:rsid w:val="008042AF"/>
    <w:rsid w:val="008044FF"/>
    <w:rsid w:val="00804658"/>
    <w:rsid w:val="00804880"/>
    <w:rsid w:val="0080559D"/>
    <w:rsid w:val="00805BFE"/>
    <w:rsid w:val="00806E9C"/>
    <w:rsid w:val="0080745A"/>
    <w:rsid w:val="008075E0"/>
    <w:rsid w:val="00807D27"/>
    <w:rsid w:val="008109EB"/>
    <w:rsid w:val="00810D62"/>
    <w:rsid w:val="00811A36"/>
    <w:rsid w:val="00811B14"/>
    <w:rsid w:val="00811EB8"/>
    <w:rsid w:val="00812819"/>
    <w:rsid w:val="00812A3B"/>
    <w:rsid w:val="00812E8A"/>
    <w:rsid w:val="008130A0"/>
    <w:rsid w:val="008130A1"/>
    <w:rsid w:val="0081363F"/>
    <w:rsid w:val="00813A5E"/>
    <w:rsid w:val="00813C4B"/>
    <w:rsid w:val="00813CB7"/>
    <w:rsid w:val="008146A0"/>
    <w:rsid w:val="00814933"/>
    <w:rsid w:val="00814D94"/>
    <w:rsid w:val="0081670A"/>
    <w:rsid w:val="00816A43"/>
    <w:rsid w:val="00820B25"/>
    <w:rsid w:val="00822143"/>
    <w:rsid w:val="00822509"/>
    <w:rsid w:val="00823272"/>
    <w:rsid w:val="00823A28"/>
    <w:rsid w:val="0082559D"/>
    <w:rsid w:val="008275AE"/>
    <w:rsid w:val="00827874"/>
    <w:rsid w:val="00832D75"/>
    <w:rsid w:val="0083320D"/>
    <w:rsid w:val="008339B1"/>
    <w:rsid w:val="00833E4E"/>
    <w:rsid w:val="0083463C"/>
    <w:rsid w:val="0083466A"/>
    <w:rsid w:val="008346F0"/>
    <w:rsid w:val="00834FE6"/>
    <w:rsid w:val="00835AFF"/>
    <w:rsid w:val="00835DBB"/>
    <w:rsid w:val="00835E66"/>
    <w:rsid w:val="00837490"/>
    <w:rsid w:val="0083791B"/>
    <w:rsid w:val="00837C8C"/>
    <w:rsid w:val="00840384"/>
    <w:rsid w:val="00840F6F"/>
    <w:rsid w:val="00841511"/>
    <w:rsid w:val="008418E3"/>
    <w:rsid w:val="008422B6"/>
    <w:rsid w:val="0084251D"/>
    <w:rsid w:val="00843B08"/>
    <w:rsid w:val="00844400"/>
    <w:rsid w:val="00844C10"/>
    <w:rsid w:val="008455A4"/>
    <w:rsid w:val="00845B36"/>
    <w:rsid w:val="008462E4"/>
    <w:rsid w:val="0084752D"/>
    <w:rsid w:val="00847D30"/>
    <w:rsid w:val="00847F17"/>
    <w:rsid w:val="00850089"/>
    <w:rsid w:val="00851ACF"/>
    <w:rsid w:val="00853698"/>
    <w:rsid w:val="00854D7C"/>
    <w:rsid w:val="00855F3D"/>
    <w:rsid w:val="008562A1"/>
    <w:rsid w:val="0085691B"/>
    <w:rsid w:val="00857500"/>
    <w:rsid w:val="00857603"/>
    <w:rsid w:val="00857AB9"/>
    <w:rsid w:val="0086071B"/>
    <w:rsid w:val="008624D4"/>
    <w:rsid w:val="008629CF"/>
    <w:rsid w:val="008633D9"/>
    <w:rsid w:val="0086386C"/>
    <w:rsid w:val="008644D3"/>
    <w:rsid w:val="00864DCD"/>
    <w:rsid w:val="00865444"/>
    <w:rsid w:val="0086711A"/>
    <w:rsid w:val="00867352"/>
    <w:rsid w:val="008673D1"/>
    <w:rsid w:val="0087030F"/>
    <w:rsid w:val="0087031D"/>
    <w:rsid w:val="0087141F"/>
    <w:rsid w:val="0087173F"/>
    <w:rsid w:val="008739AB"/>
    <w:rsid w:val="00874898"/>
    <w:rsid w:val="00875EF2"/>
    <w:rsid w:val="008768BD"/>
    <w:rsid w:val="00877048"/>
    <w:rsid w:val="008771F1"/>
    <w:rsid w:val="008832BF"/>
    <w:rsid w:val="00883517"/>
    <w:rsid w:val="0088364B"/>
    <w:rsid w:val="008839E2"/>
    <w:rsid w:val="008841A6"/>
    <w:rsid w:val="00884628"/>
    <w:rsid w:val="00884EC6"/>
    <w:rsid w:val="00884FF5"/>
    <w:rsid w:val="0088520B"/>
    <w:rsid w:val="00885244"/>
    <w:rsid w:val="008853D5"/>
    <w:rsid w:val="00886727"/>
    <w:rsid w:val="008878C9"/>
    <w:rsid w:val="00890BC4"/>
    <w:rsid w:val="008912D1"/>
    <w:rsid w:val="008922DB"/>
    <w:rsid w:val="008925F8"/>
    <w:rsid w:val="00893623"/>
    <w:rsid w:val="00893919"/>
    <w:rsid w:val="00893AC0"/>
    <w:rsid w:val="00894129"/>
    <w:rsid w:val="008949C6"/>
    <w:rsid w:val="00895322"/>
    <w:rsid w:val="008958E5"/>
    <w:rsid w:val="008967ED"/>
    <w:rsid w:val="00896928"/>
    <w:rsid w:val="00896D54"/>
    <w:rsid w:val="008974DA"/>
    <w:rsid w:val="008975C3"/>
    <w:rsid w:val="00897A01"/>
    <w:rsid w:val="008A0222"/>
    <w:rsid w:val="008A0ADC"/>
    <w:rsid w:val="008A263E"/>
    <w:rsid w:val="008A2B17"/>
    <w:rsid w:val="008A3189"/>
    <w:rsid w:val="008A4093"/>
    <w:rsid w:val="008A42C5"/>
    <w:rsid w:val="008A4630"/>
    <w:rsid w:val="008A4B91"/>
    <w:rsid w:val="008A4C4A"/>
    <w:rsid w:val="008A4DFE"/>
    <w:rsid w:val="008A590D"/>
    <w:rsid w:val="008A5A44"/>
    <w:rsid w:val="008A5F58"/>
    <w:rsid w:val="008A6591"/>
    <w:rsid w:val="008A66C5"/>
    <w:rsid w:val="008A67C0"/>
    <w:rsid w:val="008A685D"/>
    <w:rsid w:val="008A7408"/>
    <w:rsid w:val="008A78EC"/>
    <w:rsid w:val="008B029A"/>
    <w:rsid w:val="008B102D"/>
    <w:rsid w:val="008B1CB8"/>
    <w:rsid w:val="008B202B"/>
    <w:rsid w:val="008B24DB"/>
    <w:rsid w:val="008B445E"/>
    <w:rsid w:val="008B53B3"/>
    <w:rsid w:val="008B6A07"/>
    <w:rsid w:val="008B6B3F"/>
    <w:rsid w:val="008B7877"/>
    <w:rsid w:val="008B79CD"/>
    <w:rsid w:val="008C157A"/>
    <w:rsid w:val="008C1E72"/>
    <w:rsid w:val="008C1F73"/>
    <w:rsid w:val="008C2223"/>
    <w:rsid w:val="008C3BC6"/>
    <w:rsid w:val="008C45FA"/>
    <w:rsid w:val="008C4A43"/>
    <w:rsid w:val="008C585C"/>
    <w:rsid w:val="008C5890"/>
    <w:rsid w:val="008C6445"/>
    <w:rsid w:val="008C77D7"/>
    <w:rsid w:val="008C79EE"/>
    <w:rsid w:val="008C7F2D"/>
    <w:rsid w:val="008D1FE7"/>
    <w:rsid w:val="008D2718"/>
    <w:rsid w:val="008D449B"/>
    <w:rsid w:val="008D4811"/>
    <w:rsid w:val="008D4A7D"/>
    <w:rsid w:val="008D50F4"/>
    <w:rsid w:val="008D5575"/>
    <w:rsid w:val="008D6ED6"/>
    <w:rsid w:val="008D71F5"/>
    <w:rsid w:val="008D7B62"/>
    <w:rsid w:val="008E1860"/>
    <w:rsid w:val="008E29DA"/>
    <w:rsid w:val="008E32AE"/>
    <w:rsid w:val="008E3BA8"/>
    <w:rsid w:val="008E4E23"/>
    <w:rsid w:val="008E521C"/>
    <w:rsid w:val="008E613C"/>
    <w:rsid w:val="008E6854"/>
    <w:rsid w:val="008E7BCC"/>
    <w:rsid w:val="008E7E37"/>
    <w:rsid w:val="008F07E3"/>
    <w:rsid w:val="008F1B42"/>
    <w:rsid w:val="008F2200"/>
    <w:rsid w:val="008F342E"/>
    <w:rsid w:val="008F34A2"/>
    <w:rsid w:val="008F3999"/>
    <w:rsid w:val="008F549B"/>
    <w:rsid w:val="008F5D1A"/>
    <w:rsid w:val="008F6AA8"/>
    <w:rsid w:val="008F6C9F"/>
    <w:rsid w:val="008F6DC2"/>
    <w:rsid w:val="008F6FC8"/>
    <w:rsid w:val="008F79DC"/>
    <w:rsid w:val="00900080"/>
    <w:rsid w:val="00900095"/>
    <w:rsid w:val="0090190F"/>
    <w:rsid w:val="00901984"/>
    <w:rsid w:val="00901A8B"/>
    <w:rsid w:val="00901E98"/>
    <w:rsid w:val="00901ED7"/>
    <w:rsid w:val="00902DE7"/>
    <w:rsid w:val="009035C8"/>
    <w:rsid w:val="00903A86"/>
    <w:rsid w:val="00904FB0"/>
    <w:rsid w:val="00905904"/>
    <w:rsid w:val="00906998"/>
    <w:rsid w:val="00906B2E"/>
    <w:rsid w:val="00907977"/>
    <w:rsid w:val="009079E3"/>
    <w:rsid w:val="00910322"/>
    <w:rsid w:val="00910C96"/>
    <w:rsid w:val="009118D9"/>
    <w:rsid w:val="00913373"/>
    <w:rsid w:val="00913F20"/>
    <w:rsid w:val="009143E3"/>
    <w:rsid w:val="009145AC"/>
    <w:rsid w:val="0091654E"/>
    <w:rsid w:val="009176B8"/>
    <w:rsid w:val="009177FB"/>
    <w:rsid w:val="00917AE1"/>
    <w:rsid w:val="00917DDF"/>
    <w:rsid w:val="00917EB9"/>
    <w:rsid w:val="00920140"/>
    <w:rsid w:val="009203D9"/>
    <w:rsid w:val="009212B7"/>
    <w:rsid w:val="009220E4"/>
    <w:rsid w:val="00922310"/>
    <w:rsid w:val="00922592"/>
    <w:rsid w:val="009229DD"/>
    <w:rsid w:val="009237F1"/>
    <w:rsid w:val="00923ABF"/>
    <w:rsid w:val="00924BB7"/>
    <w:rsid w:val="00924CC0"/>
    <w:rsid w:val="009303DF"/>
    <w:rsid w:val="00930E18"/>
    <w:rsid w:val="009322B9"/>
    <w:rsid w:val="009326AC"/>
    <w:rsid w:val="009339EC"/>
    <w:rsid w:val="0093477B"/>
    <w:rsid w:val="00934DED"/>
    <w:rsid w:val="0093511F"/>
    <w:rsid w:val="0093583A"/>
    <w:rsid w:val="00935ACC"/>
    <w:rsid w:val="00936403"/>
    <w:rsid w:val="00936764"/>
    <w:rsid w:val="0093784C"/>
    <w:rsid w:val="00937858"/>
    <w:rsid w:val="0094033F"/>
    <w:rsid w:val="0094045D"/>
    <w:rsid w:val="00940883"/>
    <w:rsid w:val="00940A0E"/>
    <w:rsid w:val="00940A12"/>
    <w:rsid w:val="009417DA"/>
    <w:rsid w:val="00947F7F"/>
    <w:rsid w:val="00950081"/>
    <w:rsid w:val="00950784"/>
    <w:rsid w:val="009507FA"/>
    <w:rsid w:val="0095105C"/>
    <w:rsid w:val="009524AB"/>
    <w:rsid w:val="00952831"/>
    <w:rsid w:val="00952C83"/>
    <w:rsid w:val="009531F3"/>
    <w:rsid w:val="009542BC"/>
    <w:rsid w:val="009542D1"/>
    <w:rsid w:val="0095480F"/>
    <w:rsid w:val="00954A2A"/>
    <w:rsid w:val="00954EC7"/>
    <w:rsid w:val="0095503F"/>
    <w:rsid w:val="0095563D"/>
    <w:rsid w:val="0095608A"/>
    <w:rsid w:val="00956274"/>
    <w:rsid w:val="00956E78"/>
    <w:rsid w:val="00957EB0"/>
    <w:rsid w:val="00960190"/>
    <w:rsid w:val="0096160D"/>
    <w:rsid w:val="00963033"/>
    <w:rsid w:val="009633FA"/>
    <w:rsid w:val="009637F7"/>
    <w:rsid w:val="009648EC"/>
    <w:rsid w:val="0096495D"/>
    <w:rsid w:val="00964B5C"/>
    <w:rsid w:val="009655EE"/>
    <w:rsid w:val="00965C2D"/>
    <w:rsid w:val="00966B98"/>
    <w:rsid w:val="00966C14"/>
    <w:rsid w:val="00967BF4"/>
    <w:rsid w:val="009704E1"/>
    <w:rsid w:val="009711AC"/>
    <w:rsid w:val="009711D6"/>
    <w:rsid w:val="00971B83"/>
    <w:rsid w:val="00971C42"/>
    <w:rsid w:val="00971E96"/>
    <w:rsid w:val="00972257"/>
    <w:rsid w:val="009733E0"/>
    <w:rsid w:val="00973991"/>
    <w:rsid w:val="009749C6"/>
    <w:rsid w:val="0097534B"/>
    <w:rsid w:val="00976094"/>
    <w:rsid w:val="009765F6"/>
    <w:rsid w:val="009767AA"/>
    <w:rsid w:val="00980FEC"/>
    <w:rsid w:val="00983181"/>
    <w:rsid w:val="009832D8"/>
    <w:rsid w:val="0098337E"/>
    <w:rsid w:val="00983BF0"/>
    <w:rsid w:val="00983D42"/>
    <w:rsid w:val="009848A7"/>
    <w:rsid w:val="00985536"/>
    <w:rsid w:val="00986308"/>
    <w:rsid w:val="0098640D"/>
    <w:rsid w:val="00986488"/>
    <w:rsid w:val="00987326"/>
    <w:rsid w:val="00990227"/>
    <w:rsid w:val="00991694"/>
    <w:rsid w:val="00992813"/>
    <w:rsid w:val="009933B3"/>
    <w:rsid w:val="00993478"/>
    <w:rsid w:val="00994D5D"/>
    <w:rsid w:val="00994F0E"/>
    <w:rsid w:val="009955D1"/>
    <w:rsid w:val="00995D4F"/>
    <w:rsid w:val="00995F67"/>
    <w:rsid w:val="00996F3A"/>
    <w:rsid w:val="009A04E6"/>
    <w:rsid w:val="009A117E"/>
    <w:rsid w:val="009A15D2"/>
    <w:rsid w:val="009A2881"/>
    <w:rsid w:val="009A3A53"/>
    <w:rsid w:val="009A3B09"/>
    <w:rsid w:val="009A3E67"/>
    <w:rsid w:val="009A3FD7"/>
    <w:rsid w:val="009A42B7"/>
    <w:rsid w:val="009A4B5B"/>
    <w:rsid w:val="009A559B"/>
    <w:rsid w:val="009A5820"/>
    <w:rsid w:val="009A69C2"/>
    <w:rsid w:val="009A6D49"/>
    <w:rsid w:val="009A6FBC"/>
    <w:rsid w:val="009A7B62"/>
    <w:rsid w:val="009B004B"/>
    <w:rsid w:val="009B05C4"/>
    <w:rsid w:val="009B07FC"/>
    <w:rsid w:val="009B0BF2"/>
    <w:rsid w:val="009B1C9D"/>
    <w:rsid w:val="009B26D2"/>
    <w:rsid w:val="009B2816"/>
    <w:rsid w:val="009B56BB"/>
    <w:rsid w:val="009B5F98"/>
    <w:rsid w:val="009B644E"/>
    <w:rsid w:val="009B657B"/>
    <w:rsid w:val="009B697D"/>
    <w:rsid w:val="009B6AE1"/>
    <w:rsid w:val="009B6E8A"/>
    <w:rsid w:val="009B75F3"/>
    <w:rsid w:val="009B7934"/>
    <w:rsid w:val="009C1002"/>
    <w:rsid w:val="009C12FB"/>
    <w:rsid w:val="009C19C9"/>
    <w:rsid w:val="009C22BC"/>
    <w:rsid w:val="009C2604"/>
    <w:rsid w:val="009C30A8"/>
    <w:rsid w:val="009C3747"/>
    <w:rsid w:val="009C3A48"/>
    <w:rsid w:val="009C5036"/>
    <w:rsid w:val="009C5AA0"/>
    <w:rsid w:val="009C5C7E"/>
    <w:rsid w:val="009C6BDA"/>
    <w:rsid w:val="009C762D"/>
    <w:rsid w:val="009D018B"/>
    <w:rsid w:val="009D0E22"/>
    <w:rsid w:val="009D1C55"/>
    <w:rsid w:val="009D27C6"/>
    <w:rsid w:val="009D2866"/>
    <w:rsid w:val="009D3683"/>
    <w:rsid w:val="009D388E"/>
    <w:rsid w:val="009D3F87"/>
    <w:rsid w:val="009D544C"/>
    <w:rsid w:val="009D64FB"/>
    <w:rsid w:val="009D6E90"/>
    <w:rsid w:val="009E0E98"/>
    <w:rsid w:val="009E1FE3"/>
    <w:rsid w:val="009E20BE"/>
    <w:rsid w:val="009E2877"/>
    <w:rsid w:val="009E2A16"/>
    <w:rsid w:val="009E4CB7"/>
    <w:rsid w:val="009E5237"/>
    <w:rsid w:val="009E57C4"/>
    <w:rsid w:val="009E690C"/>
    <w:rsid w:val="009E7390"/>
    <w:rsid w:val="009E7411"/>
    <w:rsid w:val="009E7ED3"/>
    <w:rsid w:val="009F13EB"/>
    <w:rsid w:val="009F202B"/>
    <w:rsid w:val="009F2993"/>
    <w:rsid w:val="009F2F7E"/>
    <w:rsid w:val="009F3192"/>
    <w:rsid w:val="009F3996"/>
    <w:rsid w:val="009F49C4"/>
    <w:rsid w:val="009F49EA"/>
    <w:rsid w:val="009F4B6B"/>
    <w:rsid w:val="009F55C8"/>
    <w:rsid w:val="009F6CDE"/>
    <w:rsid w:val="009F7732"/>
    <w:rsid w:val="00A0041A"/>
    <w:rsid w:val="00A01058"/>
    <w:rsid w:val="00A029C2"/>
    <w:rsid w:val="00A03735"/>
    <w:rsid w:val="00A04EEE"/>
    <w:rsid w:val="00A057EC"/>
    <w:rsid w:val="00A06421"/>
    <w:rsid w:val="00A069A5"/>
    <w:rsid w:val="00A07595"/>
    <w:rsid w:val="00A07672"/>
    <w:rsid w:val="00A10E24"/>
    <w:rsid w:val="00A11330"/>
    <w:rsid w:val="00A11FA5"/>
    <w:rsid w:val="00A125EB"/>
    <w:rsid w:val="00A14905"/>
    <w:rsid w:val="00A15AD6"/>
    <w:rsid w:val="00A16397"/>
    <w:rsid w:val="00A16E01"/>
    <w:rsid w:val="00A202DE"/>
    <w:rsid w:val="00A20609"/>
    <w:rsid w:val="00A20F4E"/>
    <w:rsid w:val="00A21530"/>
    <w:rsid w:val="00A21E1F"/>
    <w:rsid w:val="00A21E45"/>
    <w:rsid w:val="00A21EDD"/>
    <w:rsid w:val="00A22382"/>
    <w:rsid w:val="00A225CD"/>
    <w:rsid w:val="00A2264C"/>
    <w:rsid w:val="00A22762"/>
    <w:rsid w:val="00A22B8F"/>
    <w:rsid w:val="00A22EAB"/>
    <w:rsid w:val="00A23DBA"/>
    <w:rsid w:val="00A24064"/>
    <w:rsid w:val="00A24797"/>
    <w:rsid w:val="00A251FB"/>
    <w:rsid w:val="00A2593C"/>
    <w:rsid w:val="00A26B02"/>
    <w:rsid w:val="00A26C7A"/>
    <w:rsid w:val="00A26F27"/>
    <w:rsid w:val="00A27E50"/>
    <w:rsid w:val="00A31AD1"/>
    <w:rsid w:val="00A31B5A"/>
    <w:rsid w:val="00A31F48"/>
    <w:rsid w:val="00A32CFF"/>
    <w:rsid w:val="00A33947"/>
    <w:rsid w:val="00A33A83"/>
    <w:rsid w:val="00A3475B"/>
    <w:rsid w:val="00A353E0"/>
    <w:rsid w:val="00A36D4F"/>
    <w:rsid w:val="00A36EC5"/>
    <w:rsid w:val="00A36F9A"/>
    <w:rsid w:val="00A36FB5"/>
    <w:rsid w:val="00A3713E"/>
    <w:rsid w:val="00A37F9A"/>
    <w:rsid w:val="00A40020"/>
    <w:rsid w:val="00A40491"/>
    <w:rsid w:val="00A407FE"/>
    <w:rsid w:val="00A41D98"/>
    <w:rsid w:val="00A431E5"/>
    <w:rsid w:val="00A440A7"/>
    <w:rsid w:val="00A44137"/>
    <w:rsid w:val="00A450AB"/>
    <w:rsid w:val="00A45169"/>
    <w:rsid w:val="00A456F9"/>
    <w:rsid w:val="00A46838"/>
    <w:rsid w:val="00A47B14"/>
    <w:rsid w:val="00A47FB2"/>
    <w:rsid w:val="00A47FFC"/>
    <w:rsid w:val="00A5029A"/>
    <w:rsid w:val="00A515AB"/>
    <w:rsid w:val="00A51DBD"/>
    <w:rsid w:val="00A529E5"/>
    <w:rsid w:val="00A55105"/>
    <w:rsid w:val="00A551BB"/>
    <w:rsid w:val="00A55596"/>
    <w:rsid w:val="00A555E1"/>
    <w:rsid w:val="00A55B1F"/>
    <w:rsid w:val="00A56D1D"/>
    <w:rsid w:val="00A56F01"/>
    <w:rsid w:val="00A56F3D"/>
    <w:rsid w:val="00A570FF"/>
    <w:rsid w:val="00A57F06"/>
    <w:rsid w:val="00A627C1"/>
    <w:rsid w:val="00A628FF"/>
    <w:rsid w:val="00A6386A"/>
    <w:rsid w:val="00A64CA4"/>
    <w:rsid w:val="00A65D77"/>
    <w:rsid w:val="00A67190"/>
    <w:rsid w:val="00A67F2C"/>
    <w:rsid w:val="00A70007"/>
    <w:rsid w:val="00A70E3C"/>
    <w:rsid w:val="00A719BB"/>
    <w:rsid w:val="00A71A12"/>
    <w:rsid w:val="00A722BF"/>
    <w:rsid w:val="00A729BA"/>
    <w:rsid w:val="00A74D60"/>
    <w:rsid w:val="00A76161"/>
    <w:rsid w:val="00A76393"/>
    <w:rsid w:val="00A769CD"/>
    <w:rsid w:val="00A76AF7"/>
    <w:rsid w:val="00A80765"/>
    <w:rsid w:val="00A80D8F"/>
    <w:rsid w:val="00A84156"/>
    <w:rsid w:val="00A84AF7"/>
    <w:rsid w:val="00A85E52"/>
    <w:rsid w:val="00A85ED9"/>
    <w:rsid w:val="00A868CA"/>
    <w:rsid w:val="00A86B62"/>
    <w:rsid w:val="00A874CA"/>
    <w:rsid w:val="00A90617"/>
    <w:rsid w:val="00A9198E"/>
    <w:rsid w:val="00A923CB"/>
    <w:rsid w:val="00A92A38"/>
    <w:rsid w:val="00A92DF1"/>
    <w:rsid w:val="00A92E27"/>
    <w:rsid w:val="00A94007"/>
    <w:rsid w:val="00A95BB3"/>
    <w:rsid w:val="00A96191"/>
    <w:rsid w:val="00A96ABE"/>
    <w:rsid w:val="00A97158"/>
    <w:rsid w:val="00A974DE"/>
    <w:rsid w:val="00A97608"/>
    <w:rsid w:val="00AA0336"/>
    <w:rsid w:val="00AA09D6"/>
    <w:rsid w:val="00AA1CE9"/>
    <w:rsid w:val="00AA2302"/>
    <w:rsid w:val="00AA3491"/>
    <w:rsid w:val="00AA366E"/>
    <w:rsid w:val="00AA3CEF"/>
    <w:rsid w:val="00AA3E06"/>
    <w:rsid w:val="00AA4D6C"/>
    <w:rsid w:val="00AA4E90"/>
    <w:rsid w:val="00AA6000"/>
    <w:rsid w:val="00AA70BE"/>
    <w:rsid w:val="00AB1BC1"/>
    <w:rsid w:val="00AB1BD0"/>
    <w:rsid w:val="00AB25DD"/>
    <w:rsid w:val="00AB3BFD"/>
    <w:rsid w:val="00AB5953"/>
    <w:rsid w:val="00AB64BD"/>
    <w:rsid w:val="00AB6530"/>
    <w:rsid w:val="00AB7025"/>
    <w:rsid w:val="00AB752A"/>
    <w:rsid w:val="00AB7D7C"/>
    <w:rsid w:val="00AC021E"/>
    <w:rsid w:val="00AC07C3"/>
    <w:rsid w:val="00AC0B6B"/>
    <w:rsid w:val="00AC13C8"/>
    <w:rsid w:val="00AC1523"/>
    <w:rsid w:val="00AC1EA2"/>
    <w:rsid w:val="00AC2A33"/>
    <w:rsid w:val="00AC401B"/>
    <w:rsid w:val="00AC4475"/>
    <w:rsid w:val="00AC478C"/>
    <w:rsid w:val="00AC497A"/>
    <w:rsid w:val="00AC5333"/>
    <w:rsid w:val="00AC62E1"/>
    <w:rsid w:val="00AC63D5"/>
    <w:rsid w:val="00AC66EB"/>
    <w:rsid w:val="00AC6DFE"/>
    <w:rsid w:val="00AC7583"/>
    <w:rsid w:val="00AC7E22"/>
    <w:rsid w:val="00AD01C9"/>
    <w:rsid w:val="00AD08C8"/>
    <w:rsid w:val="00AD1EA8"/>
    <w:rsid w:val="00AD2AC3"/>
    <w:rsid w:val="00AD2F6D"/>
    <w:rsid w:val="00AD3557"/>
    <w:rsid w:val="00AD40C4"/>
    <w:rsid w:val="00AD4747"/>
    <w:rsid w:val="00AD4830"/>
    <w:rsid w:val="00AD4956"/>
    <w:rsid w:val="00AD4AFB"/>
    <w:rsid w:val="00AD565F"/>
    <w:rsid w:val="00AD7F49"/>
    <w:rsid w:val="00AE09E1"/>
    <w:rsid w:val="00AE0E1C"/>
    <w:rsid w:val="00AE0FD6"/>
    <w:rsid w:val="00AE2937"/>
    <w:rsid w:val="00AE422E"/>
    <w:rsid w:val="00AE4607"/>
    <w:rsid w:val="00AE5029"/>
    <w:rsid w:val="00AE5591"/>
    <w:rsid w:val="00AE75DD"/>
    <w:rsid w:val="00AF21B8"/>
    <w:rsid w:val="00AF4AC7"/>
    <w:rsid w:val="00AF559A"/>
    <w:rsid w:val="00AF5C42"/>
    <w:rsid w:val="00AF5C47"/>
    <w:rsid w:val="00AF5FFD"/>
    <w:rsid w:val="00AF65CD"/>
    <w:rsid w:val="00AF6FB2"/>
    <w:rsid w:val="00AF7BB7"/>
    <w:rsid w:val="00B01CB4"/>
    <w:rsid w:val="00B02616"/>
    <w:rsid w:val="00B03FFA"/>
    <w:rsid w:val="00B05F95"/>
    <w:rsid w:val="00B06FF1"/>
    <w:rsid w:val="00B0707A"/>
    <w:rsid w:val="00B07413"/>
    <w:rsid w:val="00B079D1"/>
    <w:rsid w:val="00B07B61"/>
    <w:rsid w:val="00B11C93"/>
    <w:rsid w:val="00B123F0"/>
    <w:rsid w:val="00B128D2"/>
    <w:rsid w:val="00B12FC2"/>
    <w:rsid w:val="00B12FD0"/>
    <w:rsid w:val="00B14701"/>
    <w:rsid w:val="00B14D9B"/>
    <w:rsid w:val="00B15C1D"/>
    <w:rsid w:val="00B1661E"/>
    <w:rsid w:val="00B17D34"/>
    <w:rsid w:val="00B20273"/>
    <w:rsid w:val="00B20732"/>
    <w:rsid w:val="00B207AB"/>
    <w:rsid w:val="00B2140D"/>
    <w:rsid w:val="00B21A4A"/>
    <w:rsid w:val="00B22076"/>
    <w:rsid w:val="00B2238F"/>
    <w:rsid w:val="00B226D7"/>
    <w:rsid w:val="00B22F1F"/>
    <w:rsid w:val="00B23967"/>
    <w:rsid w:val="00B2398F"/>
    <w:rsid w:val="00B23A8A"/>
    <w:rsid w:val="00B24EAF"/>
    <w:rsid w:val="00B2528A"/>
    <w:rsid w:val="00B25366"/>
    <w:rsid w:val="00B25BE5"/>
    <w:rsid w:val="00B263DC"/>
    <w:rsid w:val="00B2697F"/>
    <w:rsid w:val="00B26EA0"/>
    <w:rsid w:val="00B272F2"/>
    <w:rsid w:val="00B30A3D"/>
    <w:rsid w:val="00B32975"/>
    <w:rsid w:val="00B32A3C"/>
    <w:rsid w:val="00B32F43"/>
    <w:rsid w:val="00B3365B"/>
    <w:rsid w:val="00B33690"/>
    <w:rsid w:val="00B3433B"/>
    <w:rsid w:val="00B34B93"/>
    <w:rsid w:val="00B355D0"/>
    <w:rsid w:val="00B358EA"/>
    <w:rsid w:val="00B35AB9"/>
    <w:rsid w:val="00B35F07"/>
    <w:rsid w:val="00B361A4"/>
    <w:rsid w:val="00B362EF"/>
    <w:rsid w:val="00B37A50"/>
    <w:rsid w:val="00B37EEB"/>
    <w:rsid w:val="00B406E3"/>
    <w:rsid w:val="00B40C35"/>
    <w:rsid w:val="00B41687"/>
    <w:rsid w:val="00B416E7"/>
    <w:rsid w:val="00B42599"/>
    <w:rsid w:val="00B42B2F"/>
    <w:rsid w:val="00B44103"/>
    <w:rsid w:val="00B443E7"/>
    <w:rsid w:val="00B44716"/>
    <w:rsid w:val="00B44760"/>
    <w:rsid w:val="00B45392"/>
    <w:rsid w:val="00B454A7"/>
    <w:rsid w:val="00B4550F"/>
    <w:rsid w:val="00B45753"/>
    <w:rsid w:val="00B458DF"/>
    <w:rsid w:val="00B45EBB"/>
    <w:rsid w:val="00B47223"/>
    <w:rsid w:val="00B47A6B"/>
    <w:rsid w:val="00B50D81"/>
    <w:rsid w:val="00B51135"/>
    <w:rsid w:val="00B515B0"/>
    <w:rsid w:val="00B523A0"/>
    <w:rsid w:val="00B52D9E"/>
    <w:rsid w:val="00B5575D"/>
    <w:rsid w:val="00B55B1C"/>
    <w:rsid w:val="00B55FF4"/>
    <w:rsid w:val="00B56DA0"/>
    <w:rsid w:val="00B57FCA"/>
    <w:rsid w:val="00B6001C"/>
    <w:rsid w:val="00B6040B"/>
    <w:rsid w:val="00B609B5"/>
    <w:rsid w:val="00B63CA0"/>
    <w:rsid w:val="00B63E16"/>
    <w:rsid w:val="00B644A5"/>
    <w:rsid w:val="00B647F0"/>
    <w:rsid w:val="00B6519C"/>
    <w:rsid w:val="00B66573"/>
    <w:rsid w:val="00B6666D"/>
    <w:rsid w:val="00B66A2B"/>
    <w:rsid w:val="00B66C2E"/>
    <w:rsid w:val="00B66F4B"/>
    <w:rsid w:val="00B67228"/>
    <w:rsid w:val="00B67D7B"/>
    <w:rsid w:val="00B72903"/>
    <w:rsid w:val="00B734E0"/>
    <w:rsid w:val="00B739A0"/>
    <w:rsid w:val="00B73AAC"/>
    <w:rsid w:val="00B74087"/>
    <w:rsid w:val="00B746AC"/>
    <w:rsid w:val="00B7566F"/>
    <w:rsid w:val="00B76566"/>
    <w:rsid w:val="00B76570"/>
    <w:rsid w:val="00B8156C"/>
    <w:rsid w:val="00B81C0B"/>
    <w:rsid w:val="00B82348"/>
    <w:rsid w:val="00B830C5"/>
    <w:rsid w:val="00B83C05"/>
    <w:rsid w:val="00B8711A"/>
    <w:rsid w:val="00B87321"/>
    <w:rsid w:val="00B87B38"/>
    <w:rsid w:val="00B87F39"/>
    <w:rsid w:val="00B87FE5"/>
    <w:rsid w:val="00B90A40"/>
    <w:rsid w:val="00B9153B"/>
    <w:rsid w:val="00B9177C"/>
    <w:rsid w:val="00B92064"/>
    <w:rsid w:val="00B92352"/>
    <w:rsid w:val="00B92497"/>
    <w:rsid w:val="00B93254"/>
    <w:rsid w:val="00B946EE"/>
    <w:rsid w:val="00B94A57"/>
    <w:rsid w:val="00B94CC2"/>
    <w:rsid w:val="00B94E7F"/>
    <w:rsid w:val="00B9626E"/>
    <w:rsid w:val="00B96318"/>
    <w:rsid w:val="00B96986"/>
    <w:rsid w:val="00B96EF5"/>
    <w:rsid w:val="00B97B50"/>
    <w:rsid w:val="00BA0537"/>
    <w:rsid w:val="00BA05A0"/>
    <w:rsid w:val="00BA0730"/>
    <w:rsid w:val="00BA0F6C"/>
    <w:rsid w:val="00BA2024"/>
    <w:rsid w:val="00BA2D2B"/>
    <w:rsid w:val="00BA444C"/>
    <w:rsid w:val="00BA4536"/>
    <w:rsid w:val="00BA5410"/>
    <w:rsid w:val="00BA5DB4"/>
    <w:rsid w:val="00BA79F5"/>
    <w:rsid w:val="00BA7EFC"/>
    <w:rsid w:val="00BB0309"/>
    <w:rsid w:val="00BB086E"/>
    <w:rsid w:val="00BB1AF4"/>
    <w:rsid w:val="00BB1E07"/>
    <w:rsid w:val="00BB2024"/>
    <w:rsid w:val="00BB25EB"/>
    <w:rsid w:val="00BB28F6"/>
    <w:rsid w:val="00BB3165"/>
    <w:rsid w:val="00BB3200"/>
    <w:rsid w:val="00BB39B3"/>
    <w:rsid w:val="00BB4409"/>
    <w:rsid w:val="00BB45AF"/>
    <w:rsid w:val="00BB4D83"/>
    <w:rsid w:val="00BB5A78"/>
    <w:rsid w:val="00BB6267"/>
    <w:rsid w:val="00BB6DA9"/>
    <w:rsid w:val="00BC049F"/>
    <w:rsid w:val="00BC09ED"/>
    <w:rsid w:val="00BC10D4"/>
    <w:rsid w:val="00BC11A6"/>
    <w:rsid w:val="00BC35D2"/>
    <w:rsid w:val="00BC3FB4"/>
    <w:rsid w:val="00BC51AF"/>
    <w:rsid w:val="00BC5416"/>
    <w:rsid w:val="00BC59ED"/>
    <w:rsid w:val="00BC5B2E"/>
    <w:rsid w:val="00BC5CA3"/>
    <w:rsid w:val="00BD0B1C"/>
    <w:rsid w:val="00BD19F4"/>
    <w:rsid w:val="00BD38C9"/>
    <w:rsid w:val="00BD42D5"/>
    <w:rsid w:val="00BD457E"/>
    <w:rsid w:val="00BD4BFD"/>
    <w:rsid w:val="00BD4D32"/>
    <w:rsid w:val="00BD60C8"/>
    <w:rsid w:val="00BD6254"/>
    <w:rsid w:val="00BD733D"/>
    <w:rsid w:val="00BD73F2"/>
    <w:rsid w:val="00BD7D12"/>
    <w:rsid w:val="00BE010C"/>
    <w:rsid w:val="00BE0BED"/>
    <w:rsid w:val="00BE19EC"/>
    <w:rsid w:val="00BE1D51"/>
    <w:rsid w:val="00BE3E2F"/>
    <w:rsid w:val="00BE5121"/>
    <w:rsid w:val="00BE6501"/>
    <w:rsid w:val="00BE786A"/>
    <w:rsid w:val="00BF0F28"/>
    <w:rsid w:val="00BF18E3"/>
    <w:rsid w:val="00BF2339"/>
    <w:rsid w:val="00BF29CF"/>
    <w:rsid w:val="00BF3112"/>
    <w:rsid w:val="00BF3AB9"/>
    <w:rsid w:val="00BF40FD"/>
    <w:rsid w:val="00BF63AE"/>
    <w:rsid w:val="00BF700E"/>
    <w:rsid w:val="00BF77E2"/>
    <w:rsid w:val="00BF7FBF"/>
    <w:rsid w:val="00C000E0"/>
    <w:rsid w:val="00C001D4"/>
    <w:rsid w:val="00C00588"/>
    <w:rsid w:val="00C00610"/>
    <w:rsid w:val="00C0196B"/>
    <w:rsid w:val="00C01D2A"/>
    <w:rsid w:val="00C021ED"/>
    <w:rsid w:val="00C025AA"/>
    <w:rsid w:val="00C02ED8"/>
    <w:rsid w:val="00C03830"/>
    <w:rsid w:val="00C0390A"/>
    <w:rsid w:val="00C06E91"/>
    <w:rsid w:val="00C07A71"/>
    <w:rsid w:val="00C07FC9"/>
    <w:rsid w:val="00C1007F"/>
    <w:rsid w:val="00C1122F"/>
    <w:rsid w:val="00C12B5C"/>
    <w:rsid w:val="00C1335F"/>
    <w:rsid w:val="00C13E45"/>
    <w:rsid w:val="00C14C7B"/>
    <w:rsid w:val="00C171D5"/>
    <w:rsid w:val="00C17231"/>
    <w:rsid w:val="00C17621"/>
    <w:rsid w:val="00C20642"/>
    <w:rsid w:val="00C20D4F"/>
    <w:rsid w:val="00C2151F"/>
    <w:rsid w:val="00C21659"/>
    <w:rsid w:val="00C217E0"/>
    <w:rsid w:val="00C2189A"/>
    <w:rsid w:val="00C218F1"/>
    <w:rsid w:val="00C22084"/>
    <w:rsid w:val="00C22D1E"/>
    <w:rsid w:val="00C264F5"/>
    <w:rsid w:val="00C26F08"/>
    <w:rsid w:val="00C274AE"/>
    <w:rsid w:val="00C302E5"/>
    <w:rsid w:val="00C32114"/>
    <w:rsid w:val="00C3247F"/>
    <w:rsid w:val="00C32DEB"/>
    <w:rsid w:val="00C32FF2"/>
    <w:rsid w:val="00C334C9"/>
    <w:rsid w:val="00C33EFE"/>
    <w:rsid w:val="00C344CD"/>
    <w:rsid w:val="00C3451F"/>
    <w:rsid w:val="00C34A11"/>
    <w:rsid w:val="00C360EF"/>
    <w:rsid w:val="00C36306"/>
    <w:rsid w:val="00C36D64"/>
    <w:rsid w:val="00C3742B"/>
    <w:rsid w:val="00C37537"/>
    <w:rsid w:val="00C37B5D"/>
    <w:rsid w:val="00C401EF"/>
    <w:rsid w:val="00C4260E"/>
    <w:rsid w:val="00C43B89"/>
    <w:rsid w:val="00C44A3B"/>
    <w:rsid w:val="00C4525E"/>
    <w:rsid w:val="00C458A0"/>
    <w:rsid w:val="00C468F7"/>
    <w:rsid w:val="00C46A11"/>
    <w:rsid w:val="00C46B00"/>
    <w:rsid w:val="00C473CA"/>
    <w:rsid w:val="00C47480"/>
    <w:rsid w:val="00C47BE9"/>
    <w:rsid w:val="00C47D32"/>
    <w:rsid w:val="00C505C8"/>
    <w:rsid w:val="00C50768"/>
    <w:rsid w:val="00C5196C"/>
    <w:rsid w:val="00C523B4"/>
    <w:rsid w:val="00C52E2E"/>
    <w:rsid w:val="00C53204"/>
    <w:rsid w:val="00C53A38"/>
    <w:rsid w:val="00C53D88"/>
    <w:rsid w:val="00C55467"/>
    <w:rsid w:val="00C56A6D"/>
    <w:rsid w:val="00C6029E"/>
    <w:rsid w:val="00C602B5"/>
    <w:rsid w:val="00C62367"/>
    <w:rsid w:val="00C636A1"/>
    <w:rsid w:val="00C640B8"/>
    <w:rsid w:val="00C656A1"/>
    <w:rsid w:val="00C66E37"/>
    <w:rsid w:val="00C70270"/>
    <w:rsid w:val="00C70852"/>
    <w:rsid w:val="00C70A77"/>
    <w:rsid w:val="00C70ABD"/>
    <w:rsid w:val="00C70DFE"/>
    <w:rsid w:val="00C711B0"/>
    <w:rsid w:val="00C71BC7"/>
    <w:rsid w:val="00C72435"/>
    <w:rsid w:val="00C7252B"/>
    <w:rsid w:val="00C726DB"/>
    <w:rsid w:val="00C727F9"/>
    <w:rsid w:val="00C72AC2"/>
    <w:rsid w:val="00C73DAF"/>
    <w:rsid w:val="00C73EA9"/>
    <w:rsid w:val="00C75C01"/>
    <w:rsid w:val="00C7600E"/>
    <w:rsid w:val="00C8012E"/>
    <w:rsid w:val="00C80237"/>
    <w:rsid w:val="00C803E7"/>
    <w:rsid w:val="00C8045B"/>
    <w:rsid w:val="00C805BF"/>
    <w:rsid w:val="00C807AA"/>
    <w:rsid w:val="00C80C32"/>
    <w:rsid w:val="00C80F4D"/>
    <w:rsid w:val="00C81850"/>
    <w:rsid w:val="00C821EA"/>
    <w:rsid w:val="00C82830"/>
    <w:rsid w:val="00C82DB7"/>
    <w:rsid w:val="00C83CE2"/>
    <w:rsid w:val="00C8452F"/>
    <w:rsid w:val="00C85021"/>
    <w:rsid w:val="00C8566C"/>
    <w:rsid w:val="00C8730D"/>
    <w:rsid w:val="00C87F4E"/>
    <w:rsid w:val="00C902F8"/>
    <w:rsid w:val="00C90904"/>
    <w:rsid w:val="00C916FA"/>
    <w:rsid w:val="00C92B10"/>
    <w:rsid w:val="00C92FEE"/>
    <w:rsid w:val="00C936B0"/>
    <w:rsid w:val="00C93719"/>
    <w:rsid w:val="00C9385F"/>
    <w:rsid w:val="00C947F1"/>
    <w:rsid w:val="00C94C0C"/>
    <w:rsid w:val="00CA0DD0"/>
    <w:rsid w:val="00CA1F17"/>
    <w:rsid w:val="00CA25F3"/>
    <w:rsid w:val="00CA33BD"/>
    <w:rsid w:val="00CA34A6"/>
    <w:rsid w:val="00CA3978"/>
    <w:rsid w:val="00CA3BAA"/>
    <w:rsid w:val="00CA3CCE"/>
    <w:rsid w:val="00CA3DBC"/>
    <w:rsid w:val="00CA48C8"/>
    <w:rsid w:val="00CA6BBE"/>
    <w:rsid w:val="00CA75DF"/>
    <w:rsid w:val="00CA780B"/>
    <w:rsid w:val="00CA7A7C"/>
    <w:rsid w:val="00CB05A1"/>
    <w:rsid w:val="00CB0AA6"/>
    <w:rsid w:val="00CB1917"/>
    <w:rsid w:val="00CB1E6A"/>
    <w:rsid w:val="00CB2272"/>
    <w:rsid w:val="00CB2C05"/>
    <w:rsid w:val="00CB3890"/>
    <w:rsid w:val="00CB50B4"/>
    <w:rsid w:val="00CB7227"/>
    <w:rsid w:val="00CB760A"/>
    <w:rsid w:val="00CB7F2A"/>
    <w:rsid w:val="00CC0F70"/>
    <w:rsid w:val="00CC12AE"/>
    <w:rsid w:val="00CC16C1"/>
    <w:rsid w:val="00CC1BC4"/>
    <w:rsid w:val="00CC1EB9"/>
    <w:rsid w:val="00CC2D23"/>
    <w:rsid w:val="00CC4A0F"/>
    <w:rsid w:val="00CC4AC5"/>
    <w:rsid w:val="00CC4C27"/>
    <w:rsid w:val="00CC4D79"/>
    <w:rsid w:val="00CC5415"/>
    <w:rsid w:val="00CC553C"/>
    <w:rsid w:val="00CC56F1"/>
    <w:rsid w:val="00CC5875"/>
    <w:rsid w:val="00CD1DAF"/>
    <w:rsid w:val="00CD25DA"/>
    <w:rsid w:val="00CD38CD"/>
    <w:rsid w:val="00CD39E2"/>
    <w:rsid w:val="00CD3BDF"/>
    <w:rsid w:val="00CD4ABA"/>
    <w:rsid w:val="00CD51B6"/>
    <w:rsid w:val="00CD57EA"/>
    <w:rsid w:val="00CD5A1D"/>
    <w:rsid w:val="00CD5C72"/>
    <w:rsid w:val="00CD5CA3"/>
    <w:rsid w:val="00CD68CE"/>
    <w:rsid w:val="00CD7D0F"/>
    <w:rsid w:val="00CE0033"/>
    <w:rsid w:val="00CE0A7A"/>
    <w:rsid w:val="00CE0D9F"/>
    <w:rsid w:val="00CE1F8C"/>
    <w:rsid w:val="00CE2AB3"/>
    <w:rsid w:val="00CE2AFE"/>
    <w:rsid w:val="00CE31CC"/>
    <w:rsid w:val="00CE3C0D"/>
    <w:rsid w:val="00CE3D1A"/>
    <w:rsid w:val="00CE412B"/>
    <w:rsid w:val="00CE5A13"/>
    <w:rsid w:val="00CE6D06"/>
    <w:rsid w:val="00CF1561"/>
    <w:rsid w:val="00CF215F"/>
    <w:rsid w:val="00CF3250"/>
    <w:rsid w:val="00CF425A"/>
    <w:rsid w:val="00CF604F"/>
    <w:rsid w:val="00CF638C"/>
    <w:rsid w:val="00CF67B0"/>
    <w:rsid w:val="00CF74CD"/>
    <w:rsid w:val="00CF7DB9"/>
    <w:rsid w:val="00CF7F62"/>
    <w:rsid w:val="00D0030F"/>
    <w:rsid w:val="00D0093A"/>
    <w:rsid w:val="00D00FAF"/>
    <w:rsid w:val="00D01664"/>
    <w:rsid w:val="00D01DB4"/>
    <w:rsid w:val="00D01F2D"/>
    <w:rsid w:val="00D029DF"/>
    <w:rsid w:val="00D02D22"/>
    <w:rsid w:val="00D03551"/>
    <w:rsid w:val="00D037B8"/>
    <w:rsid w:val="00D04766"/>
    <w:rsid w:val="00D06EB4"/>
    <w:rsid w:val="00D0745F"/>
    <w:rsid w:val="00D10848"/>
    <w:rsid w:val="00D10D55"/>
    <w:rsid w:val="00D1241E"/>
    <w:rsid w:val="00D12AF1"/>
    <w:rsid w:val="00D156A4"/>
    <w:rsid w:val="00D16188"/>
    <w:rsid w:val="00D165AE"/>
    <w:rsid w:val="00D205A1"/>
    <w:rsid w:val="00D20895"/>
    <w:rsid w:val="00D20AD8"/>
    <w:rsid w:val="00D217F6"/>
    <w:rsid w:val="00D22301"/>
    <w:rsid w:val="00D236A3"/>
    <w:rsid w:val="00D23E60"/>
    <w:rsid w:val="00D23F24"/>
    <w:rsid w:val="00D25294"/>
    <w:rsid w:val="00D255F9"/>
    <w:rsid w:val="00D257EC"/>
    <w:rsid w:val="00D26768"/>
    <w:rsid w:val="00D2724B"/>
    <w:rsid w:val="00D275AF"/>
    <w:rsid w:val="00D3003E"/>
    <w:rsid w:val="00D307DC"/>
    <w:rsid w:val="00D309E3"/>
    <w:rsid w:val="00D31326"/>
    <w:rsid w:val="00D315AC"/>
    <w:rsid w:val="00D322EF"/>
    <w:rsid w:val="00D32F2A"/>
    <w:rsid w:val="00D334AE"/>
    <w:rsid w:val="00D33ABD"/>
    <w:rsid w:val="00D34FEE"/>
    <w:rsid w:val="00D36239"/>
    <w:rsid w:val="00D36A5E"/>
    <w:rsid w:val="00D36B1A"/>
    <w:rsid w:val="00D409D5"/>
    <w:rsid w:val="00D436DE"/>
    <w:rsid w:val="00D43B01"/>
    <w:rsid w:val="00D43F1B"/>
    <w:rsid w:val="00D43F2B"/>
    <w:rsid w:val="00D440C4"/>
    <w:rsid w:val="00D45400"/>
    <w:rsid w:val="00D45451"/>
    <w:rsid w:val="00D45E39"/>
    <w:rsid w:val="00D466C7"/>
    <w:rsid w:val="00D466C8"/>
    <w:rsid w:val="00D46E3E"/>
    <w:rsid w:val="00D47011"/>
    <w:rsid w:val="00D4711E"/>
    <w:rsid w:val="00D474CA"/>
    <w:rsid w:val="00D47780"/>
    <w:rsid w:val="00D47C20"/>
    <w:rsid w:val="00D50C00"/>
    <w:rsid w:val="00D50D3C"/>
    <w:rsid w:val="00D52207"/>
    <w:rsid w:val="00D56288"/>
    <w:rsid w:val="00D56536"/>
    <w:rsid w:val="00D57200"/>
    <w:rsid w:val="00D57D6D"/>
    <w:rsid w:val="00D60450"/>
    <w:rsid w:val="00D604ED"/>
    <w:rsid w:val="00D60916"/>
    <w:rsid w:val="00D62016"/>
    <w:rsid w:val="00D62776"/>
    <w:rsid w:val="00D6364A"/>
    <w:rsid w:val="00D639D4"/>
    <w:rsid w:val="00D63B05"/>
    <w:rsid w:val="00D64ED4"/>
    <w:rsid w:val="00D67039"/>
    <w:rsid w:val="00D671E4"/>
    <w:rsid w:val="00D72273"/>
    <w:rsid w:val="00D7340A"/>
    <w:rsid w:val="00D7404B"/>
    <w:rsid w:val="00D746FE"/>
    <w:rsid w:val="00D7637F"/>
    <w:rsid w:val="00D76E1C"/>
    <w:rsid w:val="00D77205"/>
    <w:rsid w:val="00D779BC"/>
    <w:rsid w:val="00D77A3C"/>
    <w:rsid w:val="00D77B72"/>
    <w:rsid w:val="00D77D14"/>
    <w:rsid w:val="00D80275"/>
    <w:rsid w:val="00D80A63"/>
    <w:rsid w:val="00D820B8"/>
    <w:rsid w:val="00D82973"/>
    <w:rsid w:val="00D838CB"/>
    <w:rsid w:val="00D83C85"/>
    <w:rsid w:val="00D841DF"/>
    <w:rsid w:val="00D850C3"/>
    <w:rsid w:val="00D85246"/>
    <w:rsid w:val="00D8716C"/>
    <w:rsid w:val="00D872E3"/>
    <w:rsid w:val="00D87AB0"/>
    <w:rsid w:val="00D87CDA"/>
    <w:rsid w:val="00D87DF8"/>
    <w:rsid w:val="00D87F81"/>
    <w:rsid w:val="00D906AA"/>
    <w:rsid w:val="00D906F0"/>
    <w:rsid w:val="00D90A58"/>
    <w:rsid w:val="00D91F00"/>
    <w:rsid w:val="00D920D5"/>
    <w:rsid w:val="00D93097"/>
    <w:rsid w:val="00D931AA"/>
    <w:rsid w:val="00D93770"/>
    <w:rsid w:val="00D93D12"/>
    <w:rsid w:val="00D94B73"/>
    <w:rsid w:val="00D94D0A"/>
    <w:rsid w:val="00D958AF"/>
    <w:rsid w:val="00D95C68"/>
    <w:rsid w:val="00D95D38"/>
    <w:rsid w:val="00D96674"/>
    <w:rsid w:val="00D9678E"/>
    <w:rsid w:val="00D978AB"/>
    <w:rsid w:val="00D97ED8"/>
    <w:rsid w:val="00DA07D0"/>
    <w:rsid w:val="00DA151F"/>
    <w:rsid w:val="00DA1FE0"/>
    <w:rsid w:val="00DA3E54"/>
    <w:rsid w:val="00DA3FAF"/>
    <w:rsid w:val="00DA4052"/>
    <w:rsid w:val="00DA4186"/>
    <w:rsid w:val="00DA478B"/>
    <w:rsid w:val="00DA4814"/>
    <w:rsid w:val="00DA4823"/>
    <w:rsid w:val="00DA49A1"/>
    <w:rsid w:val="00DA49FD"/>
    <w:rsid w:val="00DA6396"/>
    <w:rsid w:val="00DA66C5"/>
    <w:rsid w:val="00DA6A31"/>
    <w:rsid w:val="00DA7C4C"/>
    <w:rsid w:val="00DB0589"/>
    <w:rsid w:val="00DB0F2B"/>
    <w:rsid w:val="00DB26CE"/>
    <w:rsid w:val="00DB329C"/>
    <w:rsid w:val="00DB3472"/>
    <w:rsid w:val="00DB3938"/>
    <w:rsid w:val="00DB3F11"/>
    <w:rsid w:val="00DB455B"/>
    <w:rsid w:val="00DB4726"/>
    <w:rsid w:val="00DB494F"/>
    <w:rsid w:val="00DB4DDC"/>
    <w:rsid w:val="00DB4FC3"/>
    <w:rsid w:val="00DB5203"/>
    <w:rsid w:val="00DB5ABC"/>
    <w:rsid w:val="00DB5CBA"/>
    <w:rsid w:val="00DB60FE"/>
    <w:rsid w:val="00DB6B9E"/>
    <w:rsid w:val="00DB6CBC"/>
    <w:rsid w:val="00DC0694"/>
    <w:rsid w:val="00DC06FA"/>
    <w:rsid w:val="00DC165E"/>
    <w:rsid w:val="00DC28C2"/>
    <w:rsid w:val="00DC37C8"/>
    <w:rsid w:val="00DC3A21"/>
    <w:rsid w:val="00DC3E6F"/>
    <w:rsid w:val="00DC4439"/>
    <w:rsid w:val="00DC4D65"/>
    <w:rsid w:val="00DC63BE"/>
    <w:rsid w:val="00DC6523"/>
    <w:rsid w:val="00DC68E1"/>
    <w:rsid w:val="00DC716F"/>
    <w:rsid w:val="00DC76E0"/>
    <w:rsid w:val="00DC7750"/>
    <w:rsid w:val="00DD0545"/>
    <w:rsid w:val="00DD0B04"/>
    <w:rsid w:val="00DD11EA"/>
    <w:rsid w:val="00DD2A74"/>
    <w:rsid w:val="00DD2DF0"/>
    <w:rsid w:val="00DD3099"/>
    <w:rsid w:val="00DD3164"/>
    <w:rsid w:val="00DD3B9A"/>
    <w:rsid w:val="00DD43C0"/>
    <w:rsid w:val="00DD5679"/>
    <w:rsid w:val="00DD61B1"/>
    <w:rsid w:val="00DD787B"/>
    <w:rsid w:val="00DD7A44"/>
    <w:rsid w:val="00DD7B58"/>
    <w:rsid w:val="00DD7CFD"/>
    <w:rsid w:val="00DE012E"/>
    <w:rsid w:val="00DE01D9"/>
    <w:rsid w:val="00DE0A84"/>
    <w:rsid w:val="00DE1445"/>
    <w:rsid w:val="00DE170C"/>
    <w:rsid w:val="00DE3061"/>
    <w:rsid w:val="00DE3BC0"/>
    <w:rsid w:val="00DE4B85"/>
    <w:rsid w:val="00DE4F66"/>
    <w:rsid w:val="00DE543E"/>
    <w:rsid w:val="00DE5525"/>
    <w:rsid w:val="00DF0164"/>
    <w:rsid w:val="00DF073F"/>
    <w:rsid w:val="00DF12D9"/>
    <w:rsid w:val="00DF22BA"/>
    <w:rsid w:val="00DF260C"/>
    <w:rsid w:val="00DF2BD4"/>
    <w:rsid w:val="00DF3311"/>
    <w:rsid w:val="00DF3811"/>
    <w:rsid w:val="00DF3CE3"/>
    <w:rsid w:val="00DF4D4F"/>
    <w:rsid w:val="00DF5166"/>
    <w:rsid w:val="00DF606C"/>
    <w:rsid w:val="00DF636F"/>
    <w:rsid w:val="00DF6F1D"/>
    <w:rsid w:val="00DF7431"/>
    <w:rsid w:val="00DF790B"/>
    <w:rsid w:val="00DF7A31"/>
    <w:rsid w:val="00DF7A3B"/>
    <w:rsid w:val="00DF7D29"/>
    <w:rsid w:val="00E00053"/>
    <w:rsid w:val="00E00140"/>
    <w:rsid w:val="00E00306"/>
    <w:rsid w:val="00E00937"/>
    <w:rsid w:val="00E00DFA"/>
    <w:rsid w:val="00E01622"/>
    <w:rsid w:val="00E01799"/>
    <w:rsid w:val="00E02577"/>
    <w:rsid w:val="00E032E8"/>
    <w:rsid w:val="00E03561"/>
    <w:rsid w:val="00E03DE2"/>
    <w:rsid w:val="00E047A7"/>
    <w:rsid w:val="00E04C88"/>
    <w:rsid w:val="00E0521D"/>
    <w:rsid w:val="00E06E64"/>
    <w:rsid w:val="00E07058"/>
    <w:rsid w:val="00E07490"/>
    <w:rsid w:val="00E1005C"/>
    <w:rsid w:val="00E11E26"/>
    <w:rsid w:val="00E138C5"/>
    <w:rsid w:val="00E138E2"/>
    <w:rsid w:val="00E1392D"/>
    <w:rsid w:val="00E13D9F"/>
    <w:rsid w:val="00E158A7"/>
    <w:rsid w:val="00E16A63"/>
    <w:rsid w:val="00E16AD5"/>
    <w:rsid w:val="00E16FA4"/>
    <w:rsid w:val="00E17CC9"/>
    <w:rsid w:val="00E205F3"/>
    <w:rsid w:val="00E20625"/>
    <w:rsid w:val="00E208F9"/>
    <w:rsid w:val="00E2121A"/>
    <w:rsid w:val="00E2155B"/>
    <w:rsid w:val="00E218A9"/>
    <w:rsid w:val="00E21D6B"/>
    <w:rsid w:val="00E23211"/>
    <w:rsid w:val="00E2399A"/>
    <w:rsid w:val="00E264C5"/>
    <w:rsid w:val="00E3086C"/>
    <w:rsid w:val="00E30F25"/>
    <w:rsid w:val="00E31835"/>
    <w:rsid w:val="00E32321"/>
    <w:rsid w:val="00E3403E"/>
    <w:rsid w:val="00E34270"/>
    <w:rsid w:val="00E3431F"/>
    <w:rsid w:val="00E356BC"/>
    <w:rsid w:val="00E365EF"/>
    <w:rsid w:val="00E36651"/>
    <w:rsid w:val="00E37379"/>
    <w:rsid w:val="00E3798A"/>
    <w:rsid w:val="00E37BC6"/>
    <w:rsid w:val="00E420FA"/>
    <w:rsid w:val="00E45A02"/>
    <w:rsid w:val="00E45F3F"/>
    <w:rsid w:val="00E47EA2"/>
    <w:rsid w:val="00E50143"/>
    <w:rsid w:val="00E51557"/>
    <w:rsid w:val="00E515FB"/>
    <w:rsid w:val="00E51C35"/>
    <w:rsid w:val="00E52C7F"/>
    <w:rsid w:val="00E5338C"/>
    <w:rsid w:val="00E535A6"/>
    <w:rsid w:val="00E544E4"/>
    <w:rsid w:val="00E54A93"/>
    <w:rsid w:val="00E54C08"/>
    <w:rsid w:val="00E55853"/>
    <w:rsid w:val="00E55A26"/>
    <w:rsid w:val="00E55BC7"/>
    <w:rsid w:val="00E56006"/>
    <w:rsid w:val="00E5607E"/>
    <w:rsid w:val="00E56BDE"/>
    <w:rsid w:val="00E57AFE"/>
    <w:rsid w:val="00E61E69"/>
    <w:rsid w:val="00E6205F"/>
    <w:rsid w:val="00E622D7"/>
    <w:rsid w:val="00E65006"/>
    <w:rsid w:val="00E655C2"/>
    <w:rsid w:val="00E65929"/>
    <w:rsid w:val="00E7039F"/>
    <w:rsid w:val="00E71B0C"/>
    <w:rsid w:val="00E7232B"/>
    <w:rsid w:val="00E7285D"/>
    <w:rsid w:val="00E728A9"/>
    <w:rsid w:val="00E73309"/>
    <w:rsid w:val="00E736D7"/>
    <w:rsid w:val="00E73BB0"/>
    <w:rsid w:val="00E73CCA"/>
    <w:rsid w:val="00E744E9"/>
    <w:rsid w:val="00E7518F"/>
    <w:rsid w:val="00E756D5"/>
    <w:rsid w:val="00E77BDC"/>
    <w:rsid w:val="00E8010E"/>
    <w:rsid w:val="00E809BF"/>
    <w:rsid w:val="00E80E3C"/>
    <w:rsid w:val="00E81FAE"/>
    <w:rsid w:val="00E82844"/>
    <w:rsid w:val="00E83EFC"/>
    <w:rsid w:val="00E84909"/>
    <w:rsid w:val="00E84D43"/>
    <w:rsid w:val="00E85F91"/>
    <w:rsid w:val="00E8695D"/>
    <w:rsid w:val="00E87127"/>
    <w:rsid w:val="00E902A6"/>
    <w:rsid w:val="00E91141"/>
    <w:rsid w:val="00E9193D"/>
    <w:rsid w:val="00E920D1"/>
    <w:rsid w:val="00E92304"/>
    <w:rsid w:val="00E9549F"/>
    <w:rsid w:val="00E958BD"/>
    <w:rsid w:val="00EA0E75"/>
    <w:rsid w:val="00EA0F6A"/>
    <w:rsid w:val="00EA117E"/>
    <w:rsid w:val="00EA3AF5"/>
    <w:rsid w:val="00EA3EE9"/>
    <w:rsid w:val="00EA4BBE"/>
    <w:rsid w:val="00EA7D87"/>
    <w:rsid w:val="00EB087E"/>
    <w:rsid w:val="00EB0884"/>
    <w:rsid w:val="00EB0E0D"/>
    <w:rsid w:val="00EB20BD"/>
    <w:rsid w:val="00EB2DF9"/>
    <w:rsid w:val="00EB3365"/>
    <w:rsid w:val="00EB351E"/>
    <w:rsid w:val="00EB46C2"/>
    <w:rsid w:val="00EB4BA0"/>
    <w:rsid w:val="00EB55BE"/>
    <w:rsid w:val="00EB6D48"/>
    <w:rsid w:val="00EB6DE8"/>
    <w:rsid w:val="00EB6F99"/>
    <w:rsid w:val="00EB756D"/>
    <w:rsid w:val="00EB7F09"/>
    <w:rsid w:val="00EC0A28"/>
    <w:rsid w:val="00EC0BC8"/>
    <w:rsid w:val="00EC1055"/>
    <w:rsid w:val="00EC145D"/>
    <w:rsid w:val="00EC1D90"/>
    <w:rsid w:val="00EC242F"/>
    <w:rsid w:val="00EC2D51"/>
    <w:rsid w:val="00EC3422"/>
    <w:rsid w:val="00EC3B0A"/>
    <w:rsid w:val="00EC3D4D"/>
    <w:rsid w:val="00EC3F72"/>
    <w:rsid w:val="00EC445A"/>
    <w:rsid w:val="00EC45A4"/>
    <w:rsid w:val="00EC5AB9"/>
    <w:rsid w:val="00EC5BB6"/>
    <w:rsid w:val="00EC5D1B"/>
    <w:rsid w:val="00EC6AAF"/>
    <w:rsid w:val="00EC6BF6"/>
    <w:rsid w:val="00EC6DE0"/>
    <w:rsid w:val="00EC77B2"/>
    <w:rsid w:val="00ED0984"/>
    <w:rsid w:val="00ED191B"/>
    <w:rsid w:val="00ED1B9D"/>
    <w:rsid w:val="00ED1DBF"/>
    <w:rsid w:val="00ED2306"/>
    <w:rsid w:val="00ED2780"/>
    <w:rsid w:val="00ED2F3F"/>
    <w:rsid w:val="00ED50C6"/>
    <w:rsid w:val="00ED6835"/>
    <w:rsid w:val="00ED6AD2"/>
    <w:rsid w:val="00ED6F91"/>
    <w:rsid w:val="00EE043A"/>
    <w:rsid w:val="00EE05FF"/>
    <w:rsid w:val="00EE190C"/>
    <w:rsid w:val="00EE237C"/>
    <w:rsid w:val="00EE3B38"/>
    <w:rsid w:val="00EE3F65"/>
    <w:rsid w:val="00EE4986"/>
    <w:rsid w:val="00EE4A75"/>
    <w:rsid w:val="00EE56DF"/>
    <w:rsid w:val="00EE6A91"/>
    <w:rsid w:val="00EE6E5F"/>
    <w:rsid w:val="00EE6F20"/>
    <w:rsid w:val="00EE7AC4"/>
    <w:rsid w:val="00EF04E2"/>
    <w:rsid w:val="00EF0C0D"/>
    <w:rsid w:val="00EF226E"/>
    <w:rsid w:val="00EF26BC"/>
    <w:rsid w:val="00EF43A0"/>
    <w:rsid w:val="00EF64C0"/>
    <w:rsid w:val="00EF74D0"/>
    <w:rsid w:val="00EF755E"/>
    <w:rsid w:val="00F00641"/>
    <w:rsid w:val="00F0076E"/>
    <w:rsid w:val="00F00E9E"/>
    <w:rsid w:val="00F01810"/>
    <w:rsid w:val="00F02124"/>
    <w:rsid w:val="00F02D0A"/>
    <w:rsid w:val="00F03E04"/>
    <w:rsid w:val="00F03EA9"/>
    <w:rsid w:val="00F0400B"/>
    <w:rsid w:val="00F048C0"/>
    <w:rsid w:val="00F04A27"/>
    <w:rsid w:val="00F04A57"/>
    <w:rsid w:val="00F05032"/>
    <w:rsid w:val="00F05319"/>
    <w:rsid w:val="00F06A8E"/>
    <w:rsid w:val="00F07BD6"/>
    <w:rsid w:val="00F100D4"/>
    <w:rsid w:val="00F1041D"/>
    <w:rsid w:val="00F1161A"/>
    <w:rsid w:val="00F12C2A"/>
    <w:rsid w:val="00F13C65"/>
    <w:rsid w:val="00F13EDB"/>
    <w:rsid w:val="00F15EB0"/>
    <w:rsid w:val="00F16027"/>
    <w:rsid w:val="00F161E5"/>
    <w:rsid w:val="00F16340"/>
    <w:rsid w:val="00F167F2"/>
    <w:rsid w:val="00F20CF9"/>
    <w:rsid w:val="00F21D36"/>
    <w:rsid w:val="00F22711"/>
    <w:rsid w:val="00F2280D"/>
    <w:rsid w:val="00F241F0"/>
    <w:rsid w:val="00F24773"/>
    <w:rsid w:val="00F2505C"/>
    <w:rsid w:val="00F259EA"/>
    <w:rsid w:val="00F270F2"/>
    <w:rsid w:val="00F27864"/>
    <w:rsid w:val="00F27C46"/>
    <w:rsid w:val="00F27C89"/>
    <w:rsid w:val="00F303A0"/>
    <w:rsid w:val="00F303FC"/>
    <w:rsid w:val="00F30527"/>
    <w:rsid w:val="00F30838"/>
    <w:rsid w:val="00F31B33"/>
    <w:rsid w:val="00F321CA"/>
    <w:rsid w:val="00F3297D"/>
    <w:rsid w:val="00F32D06"/>
    <w:rsid w:val="00F33AE9"/>
    <w:rsid w:val="00F33D92"/>
    <w:rsid w:val="00F343FC"/>
    <w:rsid w:val="00F351A7"/>
    <w:rsid w:val="00F35FD9"/>
    <w:rsid w:val="00F36248"/>
    <w:rsid w:val="00F400A7"/>
    <w:rsid w:val="00F409A3"/>
    <w:rsid w:val="00F40EB8"/>
    <w:rsid w:val="00F41A5D"/>
    <w:rsid w:val="00F41C7F"/>
    <w:rsid w:val="00F425A8"/>
    <w:rsid w:val="00F4308D"/>
    <w:rsid w:val="00F43A11"/>
    <w:rsid w:val="00F43B0E"/>
    <w:rsid w:val="00F43D3A"/>
    <w:rsid w:val="00F43DD6"/>
    <w:rsid w:val="00F43FC8"/>
    <w:rsid w:val="00F44372"/>
    <w:rsid w:val="00F45AC8"/>
    <w:rsid w:val="00F45C8F"/>
    <w:rsid w:val="00F46227"/>
    <w:rsid w:val="00F46309"/>
    <w:rsid w:val="00F46481"/>
    <w:rsid w:val="00F4648A"/>
    <w:rsid w:val="00F465A1"/>
    <w:rsid w:val="00F47EA5"/>
    <w:rsid w:val="00F5060D"/>
    <w:rsid w:val="00F507AD"/>
    <w:rsid w:val="00F5111F"/>
    <w:rsid w:val="00F51B4A"/>
    <w:rsid w:val="00F5204A"/>
    <w:rsid w:val="00F5230A"/>
    <w:rsid w:val="00F5246B"/>
    <w:rsid w:val="00F52539"/>
    <w:rsid w:val="00F52FF5"/>
    <w:rsid w:val="00F554C0"/>
    <w:rsid w:val="00F5567F"/>
    <w:rsid w:val="00F56ED7"/>
    <w:rsid w:val="00F5784C"/>
    <w:rsid w:val="00F60E02"/>
    <w:rsid w:val="00F612BC"/>
    <w:rsid w:val="00F61A22"/>
    <w:rsid w:val="00F637F2"/>
    <w:rsid w:val="00F63F7E"/>
    <w:rsid w:val="00F649A5"/>
    <w:rsid w:val="00F6585A"/>
    <w:rsid w:val="00F65BE6"/>
    <w:rsid w:val="00F66047"/>
    <w:rsid w:val="00F6614B"/>
    <w:rsid w:val="00F701F9"/>
    <w:rsid w:val="00F70FFE"/>
    <w:rsid w:val="00F7227C"/>
    <w:rsid w:val="00F72856"/>
    <w:rsid w:val="00F72966"/>
    <w:rsid w:val="00F73733"/>
    <w:rsid w:val="00F73A3D"/>
    <w:rsid w:val="00F750D0"/>
    <w:rsid w:val="00F760EA"/>
    <w:rsid w:val="00F762BF"/>
    <w:rsid w:val="00F76666"/>
    <w:rsid w:val="00F76C9D"/>
    <w:rsid w:val="00F801DE"/>
    <w:rsid w:val="00F80372"/>
    <w:rsid w:val="00F8189B"/>
    <w:rsid w:val="00F81A60"/>
    <w:rsid w:val="00F8252A"/>
    <w:rsid w:val="00F83641"/>
    <w:rsid w:val="00F83791"/>
    <w:rsid w:val="00F8446A"/>
    <w:rsid w:val="00F84A2E"/>
    <w:rsid w:val="00F91526"/>
    <w:rsid w:val="00F92051"/>
    <w:rsid w:val="00F937F1"/>
    <w:rsid w:val="00F93D1B"/>
    <w:rsid w:val="00F93DF0"/>
    <w:rsid w:val="00F94315"/>
    <w:rsid w:val="00F9568F"/>
    <w:rsid w:val="00F95BE1"/>
    <w:rsid w:val="00F96C1D"/>
    <w:rsid w:val="00F9724B"/>
    <w:rsid w:val="00F97EA4"/>
    <w:rsid w:val="00FA0116"/>
    <w:rsid w:val="00FA0F6F"/>
    <w:rsid w:val="00FA0FB0"/>
    <w:rsid w:val="00FA108C"/>
    <w:rsid w:val="00FA19EE"/>
    <w:rsid w:val="00FA1DAC"/>
    <w:rsid w:val="00FA27DB"/>
    <w:rsid w:val="00FA2DAA"/>
    <w:rsid w:val="00FA2DF1"/>
    <w:rsid w:val="00FA432F"/>
    <w:rsid w:val="00FA5058"/>
    <w:rsid w:val="00FA616E"/>
    <w:rsid w:val="00FA63D1"/>
    <w:rsid w:val="00FA6BE1"/>
    <w:rsid w:val="00FA732C"/>
    <w:rsid w:val="00FA7470"/>
    <w:rsid w:val="00FA760B"/>
    <w:rsid w:val="00FB0F9A"/>
    <w:rsid w:val="00FB101B"/>
    <w:rsid w:val="00FB2487"/>
    <w:rsid w:val="00FB25D1"/>
    <w:rsid w:val="00FB2F61"/>
    <w:rsid w:val="00FB4B8A"/>
    <w:rsid w:val="00FB5216"/>
    <w:rsid w:val="00FB63C3"/>
    <w:rsid w:val="00FB6652"/>
    <w:rsid w:val="00FB7846"/>
    <w:rsid w:val="00FB7BA1"/>
    <w:rsid w:val="00FC01F2"/>
    <w:rsid w:val="00FC07C0"/>
    <w:rsid w:val="00FC07E6"/>
    <w:rsid w:val="00FC1674"/>
    <w:rsid w:val="00FC2CEE"/>
    <w:rsid w:val="00FC33B6"/>
    <w:rsid w:val="00FC3880"/>
    <w:rsid w:val="00FC41FE"/>
    <w:rsid w:val="00FC447C"/>
    <w:rsid w:val="00FC63F7"/>
    <w:rsid w:val="00FD0963"/>
    <w:rsid w:val="00FD0D12"/>
    <w:rsid w:val="00FD10C8"/>
    <w:rsid w:val="00FD23F6"/>
    <w:rsid w:val="00FD3237"/>
    <w:rsid w:val="00FD3BAD"/>
    <w:rsid w:val="00FD4228"/>
    <w:rsid w:val="00FD440B"/>
    <w:rsid w:val="00FD5BBF"/>
    <w:rsid w:val="00FD6040"/>
    <w:rsid w:val="00FD607F"/>
    <w:rsid w:val="00FD6A41"/>
    <w:rsid w:val="00FD6E17"/>
    <w:rsid w:val="00FD7D5B"/>
    <w:rsid w:val="00FE014F"/>
    <w:rsid w:val="00FE1CAD"/>
    <w:rsid w:val="00FE292D"/>
    <w:rsid w:val="00FE2BFD"/>
    <w:rsid w:val="00FE3245"/>
    <w:rsid w:val="00FE349E"/>
    <w:rsid w:val="00FE3D34"/>
    <w:rsid w:val="00FE41BF"/>
    <w:rsid w:val="00FE4522"/>
    <w:rsid w:val="00FE4D9C"/>
    <w:rsid w:val="00FE51AB"/>
    <w:rsid w:val="00FE71DB"/>
    <w:rsid w:val="00FE7F9B"/>
    <w:rsid w:val="00FF0754"/>
    <w:rsid w:val="00FF0E99"/>
    <w:rsid w:val="00FF1AF5"/>
    <w:rsid w:val="00FF22A4"/>
    <w:rsid w:val="00FF2545"/>
    <w:rsid w:val="00FF2ADE"/>
    <w:rsid w:val="00FF2D78"/>
    <w:rsid w:val="00FF3262"/>
    <w:rsid w:val="00FF4DCD"/>
    <w:rsid w:val="00FF57FB"/>
    <w:rsid w:val="00FF67C2"/>
    <w:rsid w:val="00FF7D37"/>
    <w:rsid w:val="00FF7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57E2E4-B85B-48B6-B640-B5CB9E477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4E7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342383"/>
    <w:pPr>
      <w:keepNext/>
      <w:numPr>
        <w:numId w:val="1"/>
      </w:numPr>
      <w:tabs>
        <w:tab w:val="num" w:pos="644"/>
      </w:tabs>
      <w:overflowPunct w:val="0"/>
      <w:autoSpaceDE w:val="0"/>
      <w:autoSpaceDN w:val="0"/>
      <w:adjustRightInd w:val="0"/>
      <w:spacing w:before="360" w:after="240" w:line="360" w:lineRule="auto"/>
      <w:jc w:val="both"/>
      <w:textAlignment w:val="baseline"/>
      <w:outlineLvl w:val="0"/>
    </w:pPr>
    <w:rPr>
      <w:rFonts w:ascii="Arial Narrow" w:hAnsi="Arial Narrow"/>
      <w:b/>
      <w:kern w:val="28"/>
      <w:sz w:val="32"/>
      <w:szCs w:val="20"/>
    </w:rPr>
  </w:style>
  <w:style w:type="paragraph" w:styleId="Nagwek2">
    <w:name w:val="heading 2"/>
    <w:basedOn w:val="Normalny"/>
    <w:next w:val="Normalny"/>
    <w:link w:val="Nagwek2Znak"/>
    <w:autoRedefine/>
    <w:qFormat/>
    <w:rsid w:val="00E7232B"/>
    <w:pPr>
      <w:keepNext/>
      <w:spacing w:before="240" w:after="60" w:line="360" w:lineRule="auto"/>
      <w:ind w:left="720"/>
      <w:jc w:val="both"/>
      <w:outlineLvl w:val="1"/>
    </w:pPr>
    <w:rPr>
      <w:rFonts w:ascii="Arial Narrow" w:hAnsi="Arial Narrow"/>
      <w:b/>
    </w:rPr>
  </w:style>
  <w:style w:type="paragraph" w:styleId="Nagwek3">
    <w:name w:val="heading 3"/>
    <w:basedOn w:val="Normalny"/>
    <w:next w:val="Normalny"/>
    <w:link w:val="Nagwek3Znak"/>
    <w:autoRedefine/>
    <w:qFormat/>
    <w:rsid w:val="00DF6F1D"/>
    <w:pPr>
      <w:keepNext/>
      <w:numPr>
        <w:numId w:val="8"/>
      </w:numPr>
      <w:autoSpaceDE w:val="0"/>
      <w:autoSpaceDN w:val="0"/>
      <w:adjustRightInd w:val="0"/>
      <w:spacing w:before="240" w:after="240" w:line="360" w:lineRule="auto"/>
      <w:ind w:left="1134" w:hanging="283"/>
      <w:jc w:val="both"/>
      <w:outlineLvl w:val="2"/>
    </w:pPr>
    <w:rPr>
      <w:rFonts w:ascii="Arial Narrow" w:hAnsi="Arial Narrow" w:cs="Tahoma"/>
      <w:b/>
      <w:bCs/>
      <w:sz w:val="22"/>
      <w:szCs w:val="28"/>
    </w:rPr>
  </w:style>
  <w:style w:type="paragraph" w:styleId="Nagwek4">
    <w:name w:val="heading 4"/>
    <w:basedOn w:val="Normalny"/>
    <w:next w:val="Normalny"/>
    <w:link w:val="Nagwek4Znak"/>
    <w:autoRedefine/>
    <w:unhideWhenUsed/>
    <w:qFormat/>
    <w:rsid w:val="001C4FA6"/>
    <w:pPr>
      <w:keepNext/>
      <w:keepLines/>
      <w:spacing w:before="360" w:after="240" w:line="360" w:lineRule="auto"/>
      <w:ind w:left="2124"/>
      <w:jc w:val="both"/>
      <w:outlineLvl w:val="3"/>
    </w:pPr>
    <w:rPr>
      <w:rFonts w:ascii="Arial Narrow" w:hAnsi="Arial Narrow"/>
      <w:b/>
      <w:bCs/>
      <w:i/>
      <w:iCs/>
      <w:sz w:val="22"/>
    </w:rPr>
  </w:style>
  <w:style w:type="paragraph" w:styleId="Nagwek5">
    <w:name w:val="heading 5"/>
    <w:basedOn w:val="Normalny"/>
    <w:next w:val="Normalny"/>
    <w:link w:val="Nagwek5Znak"/>
    <w:semiHidden/>
    <w:unhideWhenUsed/>
    <w:qFormat/>
    <w:rsid w:val="002C4E7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2383"/>
    <w:rPr>
      <w:rFonts w:ascii="Arial Narrow" w:eastAsia="Times New Roman" w:hAnsi="Arial Narrow" w:cs="Times New Roman"/>
      <w:b/>
      <w:kern w:val="28"/>
      <w:sz w:val="32"/>
      <w:szCs w:val="20"/>
      <w:lang w:eastAsia="pl-PL"/>
    </w:rPr>
  </w:style>
  <w:style w:type="character" w:customStyle="1" w:styleId="Nagwek2Znak">
    <w:name w:val="Nagłówek 2 Znak"/>
    <w:basedOn w:val="Domylnaczcionkaakapitu"/>
    <w:link w:val="Nagwek2"/>
    <w:rsid w:val="00E7232B"/>
    <w:rPr>
      <w:rFonts w:ascii="Arial Narrow" w:eastAsia="Times New Roman" w:hAnsi="Arial Narrow" w:cs="Times New Roman"/>
      <w:b/>
      <w:sz w:val="24"/>
      <w:szCs w:val="24"/>
      <w:lang w:eastAsia="pl-PL"/>
    </w:rPr>
  </w:style>
  <w:style w:type="character" w:customStyle="1" w:styleId="Nagwek3Znak">
    <w:name w:val="Nagłówek 3 Znak"/>
    <w:basedOn w:val="Domylnaczcionkaakapitu"/>
    <w:link w:val="Nagwek3"/>
    <w:rsid w:val="00DF6F1D"/>
    <w:rPr>
      <w:rFonts w:ascii="Arial Narrow" w:eastAsia="Times New Roman" w:hAnsi="Arial Narrow" w:cs="Tahoma"/>
      <w:b/>
      <w:bCs/>
      <w:szCs w:val="28"/>
      <w:lang w:eastAsia="pl-PL"/>
    </w:rPr>
  </w:style>
  <w:style w:type="character" w:customStyle="1" w:styleId="Nagwek4Znak">
    <w:name w:val="Nagłówek 4 Znak"/>
    <w:basedOn w:val="Domylnaczcionkaakapitu"/>
    <w:link w:val="Nagwek4"/>
    <w:rsid w:val="001C4FA6"/>
    <w:rPr>
      <w:rFonts w:ascii="Arial Narrow" w:eastAsia="Times New Roman" w:hAnsi="Arial Narrow" w:cs="Times New Roman"/>
      <w:b/>
      <w:bCs/>
      <w:i/>
      <w:iCs/>
      <w:szCs w:val="24"/>
      <w:lang w:eastAsia="pl-PL"/>
    </w:rPr>
  </w:style>
  <w:style w:type="character" w:customStyle="1" w:styleId="Nagwek5Znak">
    <w:name w:val="Nagłówek 5 Znak"/>
    <w:basedOn w:val="Domylnaczcionkaakapitu"/>
    <w:link w:val="Nagwek5"/>
    <w:semiHidden/>
    <w:rsid w:val="002C4E77"/>
    <w:rPr>
      <w:rFonts w:ascii="Calibri" w:eastAsia="Times New Roman" w:hAnsi="Calibri" w:cs="Times New Roman"/>
      <w:b/>
      <w:bCs/>
      <w:i/>
      <w:iCs/>
      <w:sz w:val="26"/>
      <w:szCs w:val="26"/>
      <w:lang w:eastAsia="pl-PL"/>
    </w:rPr>
  </w:style>
  <w:style w:type="paragraph" w:customStyle="1" w:styleId="StylNagwek1Verdana10pt">
    <w:name w:val="Styl Nagłówek 1 + Verdana 10 pt"/>
    <w:basedOn w:val="Nagwek1"/>
    <w:rsid w:val="002C4E77"/>
    <w:rPr>
      <w:rFonts w:ascii="Verdana" w:hAnsi="Verdana"/>
      <w:bCs/>
      <w:sz w:val="20"/>
    </w:rPr>
  </w:style>
  <w:style w:type="paragraph" w:styleId="Listapunktowana2">
    <w:name w:val="List Bullet 2"/>
    <w:basedOn w:val="Normalny"/>
    <w:autoRedefine/>
    <w:rsid w:val="002C4E77"/>
    <w:pPr>
      <w:tabs>
        <w:tab w:val="num" w:pos="643"/>
      </w:tabs>
      <w:ind w:left="643" w:hanging="360"/>
    </w:pPr>
  </w:style>
  <w:style w:type="paragraph" w:styleId="Tekstpodstawowywcity3">
    <w:name w:val="Body Text Indent 3"/>
    <w:basedOn w:val="Normalny"/>
    <w:link w:val="Tekstpodstawowywcity3Znak"/>
    <w:rsid w:val="002C4E77"/>
    <w:pPr>
      <w:spacing w:line="360" w:lineRule="auto"/>
      <w:ind w:firstLine="708"/>
      <w:jc w:val="both"/>
    </w:pPr>
    <w:rPr>
      <w:rFonts w:ascii="Verdana" w:hAnsi="Verdana" w:cs="Arial"/>
      <w:sz w:val="20"/>
      <w:szCs w:val="20"/>
    </w:rPr>
  </w:style>
  <w:style w:type="character" w:customStyle="1" w:styleId="Tekstpodstawowywcity3Znak">
    <w:name w:val="Tekst podstawowy wcięty 3 Znak"/>
    <w:basedOn w:val="Domylnaczcionkaakapitu"/>
    <w:link w:val="Tekstpodstawowywcity3"/>
    <w:rsid w:val="002C4E77"/>
    <w:rPr>
      <w:rFonts w:ascii="Verdana" w:eastAsia="Times New Roman" w:hAnsi="Verdana" w:cs="Arial"/>
      <w:sz w:val="20"/>
      <w:szCs w:val="20"/>
      <w:lang w:eastAsia="pl-PL"/>
    </w:rPr>
  </w:style>
  <w:style w:type="character" w:styleId="UyteHipercze">
    <w:name w:val="FollowedHyperlink"/>
    <w:basedOn w:val="Domylnaczcionkaakapitu"/>
    <w:rsid w:val="002C4E77"/>
    <w:rPr>
      <w:color w:val="800080"/>
      <w:u w:val="single"/>
    </w:rPr>
  </w:style>
  <w:style w:type="paragraph" w:styleId="Spistreci1">
    <w:name w:val="toc 1"/>
    <w:basedOn w:val="Normalny"/>
    <w:next w:val="Normalny"/>
    <w:autoRedefine/>
    <w:uiPriority w:val="39"/>
    <w:rsid w:val="002C4E77"/>
    <w:pPr>
      <w:tabs>
        <w:tab w:val="left" w:pos="360"/>
        <w:tab w:val="right" w:leader="dot" w:pos="9061"/>
      </w:tabs>
      <w:spacing w:before="120" w:after="120"/>
      <w:ind w:left="360" w:hanging="360"/>
    </w:pPr>
    <w:rPr>
      <w:rFonts w:ascii="Verdana" w:hAnsi="Verdana"/>
      <w:b/>
      <w:caps/>
      <w:noProof/>
      <w:sz w:val="16"/>
      <w:szCs w:val="20"/>
    </w:rPr>
  </w:style>
  <w:style w:type="character" w:styleId="Hipercze">
    <w:name w:val="Hyperlink"/>
    <w:basedOn w:val="Domylnaczcionkaakapitu"/>
    <w:uiPriority w:val="99"/>
    <w:rsid w:val="002C4E77"/>
    <w:rPr>
      <w:color w:val="0000FF"/>
      <w:u w:val="single"/>
    </w:rPr>
  </w:style>
  <w:style w:type="paragraph" w:styleId="Spistreci2">
    <w:name w:val="toc 2"/>
    <w:basedOn w:val="Normalny"/>
    <w:next w:val="Normalny"/>
    <w:autoRedefine/>
    <w:uiPriority w:val="39"/>
    <w:rsid w:val="002C4E77"/>
    <w:pPr>
      <w:ind w:left="240"/>
    </w:pPr>
    <w:rPr>
      <w:smallCaps/>
      <w:sz w:val="20"/>
      <w:szCs w:val="20"/>
    </w:rPr>
  </w:style>
  <w:style w:type="paragraph" w:styleId="Tekstpodstawowywcity">
    <w:name w:val="Body Text Indent"/>
    <w:basedOn w:val="Normalny"/>
    <w:link w:val="TekstpodstawowywcityZnak"/>
    <w:rsid w:val="002C4E77"/>
    <w:pPr>
      <w:spacing w:line="360" w:lineRule="auto"/>
      <w:ind w:firstLine="360"/>
      <w:jc w:val="both"/>
    </w:pPr>
    <w:rPr>
      <w:rFonts w:ascii="Arial" w:hAnsi="Arial" w:cs="Arial"/>
    </w:rPr>
  </w:style>
  <w:style w:type="character" w:customStyle="1" w:styleId="TekstpodstawowywcityZnak">
    <w:name w:val="Tekst podstawowy wcięty Znak"/>
    <w:basedOn w:val="Domylnaczcionkaakapitu"/>
    <w:link w:val="Tekstpodstawowywcity"/>
    <w:rsid w:val="002C4E77"/>
    <w:rPr>
      <w:rFonts w:ascii="Arial" w:eastAsia="Times New Roman" w:hAnsi="Arial" w:cs="Arial"/>
      <w:sz w:val="24"/>
      <w:szCs w:val="24"/>
      <w:lang w:eastAsia="pl-PL"/>
    </w:rPr>
  </w:style>
  <w:style w:type="paragraph" w:styleId="Tekstpodstawowy">
    <w:name w:val="Body Text"/>
    <w:basedOn w:val="Normalny"/>
    <w:link w:val="TekstpodstawowyZnak1"/>
    <w:rsid w:val="002C4E77"/>
    <w:pPr>
      <w:spacing w:line="360" w:lineRule="auto"/>
      <w:jc w:val="both"/>
    </w:pPr>
  </w:style>
  <w:style w:type="character" w:customStyle="1" w:styleId="TekstpodstawowyZnak1">
    <w:name w:val="Tekst podstawowy Znak1"/>
    <w:basedOn w:val="Domylnaczcionkaakapitu"/>
    <w:link w:val="Tekstpodstawowy"/>
    <w:locked/>
    <w:rsid w:val="002C4E77"/>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rsid w:val="002C4E77"/>
    <w:rPr>
      <w:rFonts w:ascii="Times New Roman" w:eastAsia="Times New Roman" w:hAnsi="Times New Roman" w:cs="Times New Roman"/>
      <w:sz w:val="24"/>
      <w:szCs w:val="24"/>
      <w:lang w:eastAsia="pl-PL"/>
    </w:rPr>
  </w:style>
  <w:style w:type="paragraph" w:styleId="Nagwek">
    <w:name w:val="header"/>
    <w:basedOn w:val="Normalny"/>
    <w:link w:val="NagwekZnak"/>
    <w:rsid w:val="002C4E77"/>
    <w:pPr>
      <w:tabs>
        <w:tab w:val="center" w:pos="4536"/>
        <w:tab w:val="right" w:pos="9072"/>
      </w:tabs>
    </w:pPr>
  </w:style>
  <w:style w:type="character" w:customStyle="1" w:styleId="NagwekZnak">
    <w:name w:val="Nagłówek Znak"/>
    <w:basedOn w:val="Domylnaczcionkaakapitu"/>
    <w:link w:val="Nagwek"/>
    <w:rsid w:val="002C4E7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2C4E77"/>
    <w:pPr>
      <w:spacing w:line="360" w:lineRule="auto"/>
      <w:ind w:firstLine="708"/>
      <w:jc w:val="both"/>
    </w:pPr>
    <w:rPr>
      <w:rFonts w:ascii="Arial" w:hAnsi="Arial" w:cs="Arial"/>
    </w:rPr>
  </w:style>
  <w:style w:type="character" w:customStyle="1" w:styleId="Tekstpodstawowywcity2Znak">
    <w:name w:val="Tekst podstawowy wcięty 2 Znak"/>
    <w:basedOn w:val="Domylnaczcionkaakapitu"/>
    <w:link w:val="Tekstpodstawowywcity2"/>
    <w:rsid w:val="002C4E77"/>
    <w:rPr>
      <w:rFonts w:ascii="Arial" w:eastAsia="Times New Roman" w:hAnsi="Arial" w:cs="Arial"/>
      <w:sz w:val="24"/>
      <w:szCs w:val="24"/>
      <w:lang w:eastAsia="pl-PL"/>
    </w:rPr>
  </w:style>
  <w:style w:type="paragraph" w:styleId="Tekstpodstawowy2">
    <w:name w:val="Body Text 2"/>
    <w:basedOn w:val="Normalny"/>
    <w:link w:val="Tekstpodstawowy2Znak"/>
    <w:rsid w:val="002C4E77"/>
    <w:pPr>
      <w:spacing w:line="360" w:lineRule="auto"/>
      <w:jc w:val="both"/>
    </w:pPr>
    <w:rPr>
      <w:rFonts w:ascii="CG Omega" w:hAnsi="CG Omega"/>
      <w:sz w:val="26"/>
    </w:rPr>
  </w:style>
  <w:style w:type="character" w:customStyle="1" w:styleId="Tekstpodstawowy2Znak">
    <w:name w:val="Tekst podstawowy 2 Znak"/>
    <w:basedOn w:val="Domylnaczcionkaakapitu"/>
    <w:link w:val="Tekstpodstawowy2"/>
    <w:rsid w:val="002C4E77"/>
    <w:rPr>
      <w:rFonts w:ascii="CG Omega" w:eastAsia="Times New Roman" w:hAnsi="CG Omega" w:cs="Times New Roman"/>
      <w:sz w:val="26"/>
      <w:szCs w:val="24"/>
      <w:lang w:eastAsia="pl-PL"/>
    </w:rPr>
  </w:style>
  <w:style w:type="paragraph" w:customStyle="1" w:styleId="Tekstpodstawowy21">
    <w:name w:val="Tekst podstawowy 21"/>
    <w:basedOn w:val="Normalny"/>
    <w:rsid w:val="002C4E77"/>
    <w:pPr>
      <w:jc w:val="both"/>
    </w:pPr>
    <w:rPr>
      <w:szCs w:val="20"/>
    </w:rPr>
  </w:style>
  <w:style w:type="character" w:styleId="Numerstrony">
    <w:name w:val="page number"/>
    <w:basedOn w:val="Domylnaczcionkaakapitu"/>
    <w:rsid w:val="002C4E77"/>
  </w:style>
  <w:style w:type="paragraph" w:styleId="Stopka">
    <w:name w:val="footer"/>
    <w:basedOn w:val="Normalny"/>
    <w:link w:val="StopkaZnak"/>
    <w:rsid w:val="002C4E77"/>
    <w:pPr>
      <w:tabs>
        <w:tab w:val="center" w:pos="4536"/>
        <w:tab w:val="right" w:pos="9072"/>
      </w:tabs>
    </w:pPr>
  </w:style>
  <w:style w:type="character" w:customStyle="1" w:styleId="StopkaZnak">
    <w:name w:val="Stopka Znak"/>
    <w:basedOn w:val="Domylnaczcionkaakapitu"/>
    <w:link w:val="Stopka"/>
    <w:uiPriority w:val="99"/>
    <w:rsid w:val="002C4E77"/>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2C4E77"/>
    <w:pPr>
      <w:autoSpaceDE w:val="0"/>
      <w:autoSpaceDN w:val="0"/>
      <w:adjustRightInd w:val="0"/>
    </w:pPr>
    <w:rPr>
      <w:rFonts w:ascii="Verdana" w:hAnsi="Verdana"/>
      <w:sz w:val="20"/>
      <w:szCs w:val="16"/>
    </w:rPr>
  </w:style>
  <w:style w:type="character" w:customStyle="1" w:styleId="Tekstpodstawowy3Znak">
    <w:name w:val="Tekst podstawowy 3 Znak"/>
    <w:basedOn w:val="Domylnaczcionkaakapitu"/>
    <w:link w:val="Tekstpodstawowy3"/>
    <w:rsid w:val="002C4E77"/>
    <w:rPr>
      <w:rFonts w:ascii="Verdana" w:eastAsia="Times New Roman" w:hAnsi="Verdana" w:cs="Times New Roman"/>
      <w:sz w:val="20"/>
      <w:szCs w:val="16"/>
      <w:lang w:eastAsia="pl-PL"/>
    </w:rPr>
  </w:style>
  <w:style w:type="paragraph" w:customStyle="1" w:styleId="Default">
    <w:name w:val="Default"/>
    <w:rsid w:val="002C4E7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ormalnyWeb">
    <w:name w:val="Normal (Web)"/>
    <w:basedOn w:val="Normalny"/>
    <w:uiPriority w:val="99"/>
    <w:rsid w:val="002C4E77"/>
    <w:pPr>
      <w:spacing w:before="100" w:beforeAutospacing="1" w:after="100" w:afterAutospacing="1"/>
    </w:pPr>
  </w:style>
  <w:style w:type="table" w:styleId="Tabela-Siatka">
    <w:name w:val="Table Grid"/>
    <w:basedOn w:val="Standardowy"/>
    <w:rsid w:val="002C4E7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
    <w:name w:val="Tekst przypisu końcowego Znak"/>
    <w:basedOn w:val="Domylnaczcionkaakapitu"/>
    <w:link w:val="Tekstprzypisukocowego"/>
    <w:semiHidden/>
    <w:rsid w:val="002C4E7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2C4E77"/>
    <w:rPr>
      <w:sz w:val="20"/>
      <w:szCs w:val="20"/>
    </w:rPr>
  </w:style>
  <w:style w:type="character" w:styleId="Pogrubienie">
    <w:name w:val="Strong"/>
    <w:basedOn w:val="Domylnaczcionkaakapitu"/>
    <w:uiPriority w:val="22"/>
    <w:qFormat/>
    <w:rsid w:val="002C4E77"/>
    <w:rPr>
      <w:b/>
      <w:bCs/>
    </w:rPr>
  </w:style>
  <w:style w:type="paragraph" w:styleId="Akapitzlist">
    <w:name w:val="List Paragraph"/>
    <w:basedOn w:val="Normalny"/>
    <w:uiPriority w:val="34"/>
    <w:qFormat/>
    <w:rsid w:val="002C4E77"/>
    <w:pPr>
      <w:ind w:left="720"/>
      <w:contextualSpacing/>
    </w:pPr>
  </w:style>
  <w:style w:type="paragraph" w:styleId="Tekstdymka">
    <w:name w:val="Balloon Text"/>
    <w:basedOn w:val="Normalny"/>
    <w:link w:val="TekstdymkaZnak"/>
    <w:rsid w:val="002C4E77"/>
    <w:rPr>
      <w:rFonts w:ascii="Tahoma" w:hAnsi="Tahoma" w:cs="Tahoma"/>
      <w:sz w:val="16"/>
      <w:szCs w:val="16"/>
    </w:rPr>
  </w:style>
  <w:style w:type="character" w:customStyle="1" w:styleId="TekstdymkaZnak">
    <w:name w:val="Tekst dymka Znak"/>
    <w:basedOn w:val="Domylnaczcionkaakapitu"/>
    <w:link w:val="Tekstdymka"/>
    <w:rsid w:val="002C4E77"/>
    <w:rPr>
      <w:rFonts w:ascii="Tahoma" w:eastAsia="Times New Roman" w:hAnsi="Tahoma" w:cs="Tahoma"/>
      <w:sz w:val="16"/>
      <w:szCs w:val="16"/>
      <w:lang w:eastAsia="pl-PL"/>
    </w:rPr>
  </w:style>
  <w:style w:type="paragraph" w:customStyle="1" w:styleId="tekstopis">
    <w:name w:val="tekstopis"/>
    <w:basedOn w:val="Normalny"/>
    <w:rsid w:val="002C4E77"/>
    <w:pPr>
      <w:spacing w:before="100" w:beforeAutospacing="1" w:after="100" w:afterAutospacing="1"/>
    </w:pPr>
  </w:style>
  <w:style w:type="character" w:customStyle="1" w:styleId="h1">
    <w:name w:val="h1"/>
    <w:basedOn w:val="Domylnaczcionkaakapitu"/>
    <w:rsid w:val="002C4E77"/>
  </w:style>
  <w:style w:type="paragraph" w:customStyle="1" w:styleId="Style6">
    <w:name w:val="Style6"/>
    <w:basedOn w:val="Normalny"/>
    <w:uiPriority w:val="99"/>
    <w:rsid w:val="002C4E77"/>
    <w:pPr>
      <w:widowControl w:val="0"/>
      <w:autoSpaceDE w:val="0"/>
      <w:autoSpaceDN w:val="0"/>
      <w:adjustRightInd w:val="0"/>
      <w:spacing w:line="446" w:lineRule="exact"/>
      <w:ind w:firstLine="566"/>
      <w:jc w:val="both"/>
    </w:pPr>
    <w:rPr>
      <w:rFonts w:ascii="Palatino Linotype" w:hAnsi="Palatino Linotype"/>
    </w:rPr>
  </w:style>
  <w:style w:type="character" w:customStyle="1" w:styleId="FontStyle18">
    <w:name w:val="Font Style18"/>
    <w:basedOn w:val="Domylnaczcionkaakapitu"/>
    <w:uiPriority w:val="99"/>
    <w:rsid w:val="002C4E77"/>
    <w:rPr>
      <w:rFonts w:ascii="Palatino Linotype" w:hAnsi="Palatino Linotype" w:cs="Palatino Linotype"/>
      <w:sz w:val="22"/>
      <w:szCs w:val="22"/>
    </w:rPr>
  </w:style>
  <w:style w:type="paragraph" w:customStyle="1" w:styleId="Style8">
    <w:name w:val="Style8"/>
    <w:basedOn w:val="Normalny"/>
    <w:uiPriority w:val="99"/>
    <w:rsid w:val="002C4E77"/>
    <w:pPr>
      <w:widowControl w:val="0"/>
      <w:autoSpaceDE w:val="0"/>
      <w:autoSpaceDN w:val="0"/>
      <w:adjustRightInd w:val="0"/>
      <w:spacing w:line="288" w:lineRule="exact"/>
      <w:ind w:hanging="509"/>
      <w:jc w:val="both"/>
    </w:pPr>
  </w:style>
  <w:style w:type="paragraph" w:customStyle="1" w:styleId="Style2">
    <w:name w:val="Style2"/>
    <w:basedOn w:val="Normalny"/>
    <w:uiPriority w:val="99"/>
    <w:rsid w:val="002C4E77"/>
    <w:pPr>
      <w:widowControl w:val="0"/>
      <w:autoSpaceDE w:val="0"/>
      <w:autoSpaceDN w:val="0"/>
      <w:adjustRightInd w:val="0"/>
      <w:spacing w:line="389" w:lineRule="exact"/>
      <w:jc w:val="both"/>
    </w:pPr>
    <w:rPr>
      <w:rFonts w:ascii="Palatino Linotype" w:hAnsi="Palatino Linotype"/>
    </w:rPr>
  </w:style>
  <w:style w:type="paragraph" w:customStyle="1" w:styleId="Style4">
    <w:name w:val="Style4"/>
    <w:basedOn w:val="Normalny"/>
    <w:uiPriority w:val="99"/>
    <w:rsid w:val="002C4E77"/>
    <w:pPr>
      <w:widowControl w:val="0"/>
      <w:autoSpaceDE w:val="0"/>
      <w:autoSpaceDN w:val="0"/>
      <w:adjustRightInd w:val="0"/>
      <w:spacing w:line="395" w:lineRule="exact"/>
      <w:ind w:firstLine="701"/>
      <w:jc w:val="both"/>
    </w:pPr>
    <w:rPr>
      <w:rFonts w:ascii="Palatino Linotype" w:hAnsi="Palatino Linotype"/>
    </w:rPr>
  </w:style>
  <w:style w:type="paragraph" w:customStyle="1" w:styleId="Style5">
    <w:name w:val="Style5"/>
    <w:basedOn w:val="Normalny"/>
    <w:uiPriority w:val="99"/>
    <w:rsid w:val="002C4E77"/>
    <w:pPr>
      <w:widowControl w:val="0"/>
      <w:autoSpaceDE w:val="0"/>
      <w:autoSpaceDN w:val="0"/>
      <w:adjustRightInd w:val="0"/>
      <w:spacing w:line="449" w:lineRule="exact"/>
      <w:ind w:firstLine="432"/>
      <w:jc w:val="both"/>
    </w:pPr>
    <w:rPr>
      <w:rFonts w:ascii="Palatino Linotype" w:hAnsi="Palatino Linotype"/>
    </w:rPr>
  </w:style>
  <w:style w:type="character" w:customStyle="1" w:styleId="FontStyle20">
    <w:name w:val="Font Style20"/>
    <w:basedOn w:val="Domylnaczcionkaakapitu"/>
    <w:uiPriority w:val="99"/>
    <w:rsid w:val="002C4E77"/>
    <w:rPr>
      <w:rFonts w:ascii="Palatino Linotype" w:hAnsi="Palatino Linotype" w:cs="Palatino Linotype"/>
      <w:i/>
      <w:iCs/>
      <w:spacing w:val="30"/>
      <w:sz w:val="22"/>
      <w:szCs w:val="22"/>
    </w:rPr>
  </w:style>
  <w:style w:type="character" w:customStyle="1" w:styleId="FontStyle22">
    <w:name w:val="Font Style22"/>
    <w:basedOn w:val="Domylnaczcionkaakapitu"/>
    <w:uiPriority w:val="99"/>
    <w:rsid w:val="002C4E77"/>
    <w:rPr>
      <w:rFonts w:ascii="Palatino Linotype" w:hAnsi="Palatino Linotype" w:cs="Palatino Linotype"/>
      <w:sz w:val="22"/>
      <w:szCs w:val="22"/>
    </w:rPr>
  </w:style>
  <w:style w:type="paragraph" w:styleId="Listapunktowana3">
    <w:name w:val="List Bullet 3"/>
    <w:basedOn w:val="Normalny"/>
    <w:autoRedefine/>
    <w:rsid w:val="002C4E77"/>
    <w:pPr>
      <w:tabs>
        <w:tab w:val="num" w:pos="1080"/>
      </w:tabs>
      <w:spacing w:line="360" w:lineRule="auto"/>
      <w:ind w:left="1080" w:hanging="360"/>
      <w:jc w:val="both"/>
    </w:pPr>
    <w:rPr>
      <w:rFonts w:ascii="Arial" w:hAnsi="Arial"/>
    </w:rPr>
  </w:style>
  <w:style w:type="paragraph" w:styleId="Mapadokumentu">
    <w:name w:val="Document Map"/>
    <w:basedOn w:val="Normalny"/>
    <w:link w:val="MapadokumentuZnak"/>
    <w:rsid w:val="002C4E77"/>
    <w:rPr>
      <w:rFonts w:ascii="Tahoma" w:hAnsi="Tahoma" w:cs="Tahoma"/>
      <w:sz w:val="16"/>
      <w:szCs w:val="16"/>
    </w:rPr>
  </w:style>
  <w:style w:type="character" w:customStyle="1" w:styleId="MapadokumentuZnak">
    <w:name w:val="Mapa dokumentu Znak"/>
    <w:basedOn w:val="Domylnaczcionkaakapitu"/>
    <w:link w:val="Mapadokumentu"/>
    <w:rsid w:val="002C4E77"/>
    <w:rPr>
      <w:rFonts w:ascii="Tahoma" w:eastAsia="Times New Roman" w:hAnsi="Tahoma" w:cs="Tahoma"/>
      <w:sz w:val="16"/>
      <w:szCs w:val="16"/>
      <w:lang w:eastAsia="pl-PL"/>
    </w:rPr>
  </w:style>
  <w:style w:type="character" w:customStyle="1" w:styleId="item-fieldvalue">
    <w:name w:val="item-fieldvalue"/>
    <w:basedOn w:val="Domylnaczcionkaakapitu"/>
    <w:rsid w:val="002C4E77"/>
  </w:style>
  <w:style w:type="paragraph" w:styleId="Legenda">
    <w:name w:val="caption"/>
    <w:basedOn w:val="Normalny"/>
    <w:next w:val="Normalny"/>
    <w:uiPriority w:val="35"/>
    <w:unhideWhenUsed/>
    <w:qFormat/>
    <w:rsid w:val="00586C75"/>
    <w:pPr>
      <w:spacing w:after="200"/>
    </w:pPr>
    <w:rPr>
      <w:b/>
      <w:bCs/>
      <w:color w:val="4F81BD" w:themeColor="accent1"/>
      <w:sz w:val="18"/>
      <w:szCs w:val="18"/>
    </w:rPr>
  </w:style>
  <w:style w:type="character" w:styleId="Odwoaniedokomentarza">
    <w:name w:val="annotation reference"/>
    <w:basedOn w:val="Domylnaczcionkaakapitu"/>
    <w:uiPriority w:val="99"/>
    <w:semiHidden/>
    <w:unhideWhenUsed/>
    <w:rsid w:val="003415EA"/>
    <w:rPr>
      <w:sz w:val="16"/>
      <w:szCs w:val="16"/>
    </w:rPr>
  </w:style>
  <w:style w:type="paragraph" w:styleId="Tekstkomentarza">
    <w:name w:val="annotation text"/>
    <w:basedOn w:val="Normalny"/>
    <w:link w:val="TekstkomentarzaZnak"/>
    <w:uiPriority w:val="99"/>
    <w:semiHidden/>
    <w:unhideWhenUsed/>
    <w:rsid w:val="003415EA"/>
    <w:rPr>
      <w:sz w:val="20"/>
      <w:szCs w:val="20"/>
    </w:rPr>
  </w:style>
  <w:style w:type="character" w:customStyle="1" w:styleId="TekstkomentarzaZnak">
    <w:name w:val="Tekst komentarza Znak"/>
    <w:basedOn w:val="Domylnaczcionkaakapitu"/>
    <w:link w:val="Tekstkomentarza"/>
    <w:uiPriority w:val="99"/>
    <w:semiHidden/>
    <w:rsid w:val="003415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415EA"/>
    <w:rPr>
      <w:b/>
      <w:bCs/>
    </w:rPr>
  </w:style>
  <w:style w:type="character" w:customStyle="1" w:styleId="TematkomentarzaZnak">
    <w:name w:val="Temat komentarza Znak"/>
    <w:basedOn w:val="TekstkomentarzaZnak"/>
    <w:link w:val="Tematkomentarza"/>
    <w:uiPriority w:val="99"/>
    <w:semiHidden/>
    <w:rsid w:val="003415EA"/>
    <w:rPr>
      <w:rFonts w:ascii="Times New Roman" w:eastAsia="Times New Roman" w:hAnsi="Times New Roman" w:cs="Times New Roman"/>
      <w:b/>
      <w:bCs/>
      <w:sz w:val="20"/>
      <w:szCs w:val="20"/>
      <w:lang w:eastAsia="pl-PL"/>
    </w:rPr>
  </w:style>
  <w:style w:type="paragraph" w:styleId="Spistreci3">
    <w:name w:val="toc 3"/>
    <w:basedOn w:val="Normalny"/>
    <w:next w:val="Normalny"/>
    <w:autoRedefine/>
    <w:uiPriority w:val="39"/>
    <w:unhideWhenUsed/>
    <w:rsid w:val="00950784"/>
    <w:pPr>
      <w:spacing w:after="100"/>
      <w:ind w:left="480"/>
    </w:pPr>
  </w:style>
  <w:style w:type="paragraph" w:styleId="Bezodstpw">
    <w:name w:val="No Spacing"/>
    <w:uiPriority w:val="1"/>
    <w:qFormat/>
    <w:rsid w:val="004E5394"/>
    <w:pPr>
      <w:spacing w:after="0" w:line="240" w:lineRule="auto"/>
      <w:jc w:val="center"/>
    </w:pPr>
    <w:rPr>
      <w:rFonts w:ascii="Times New Roman" w:eastAsia="Times New Roman" w:hAnsi="Times New Roman" w:cs="Times New Roman"/>
      <w:sz w:val="20"/>
      <w:szCs w:val="24"/>
      <w:lang w:eastAsia="pl-PL"/>
    </w:rPr>
  </w:style>
  <w:style w:type="character" w:styleId="Odwoanieprzypisukocowego">
    <w:name w:val="endnote reference"/>
    <w:basedOn w:val="Domylnaczcionkaakapitu"/>
    <w:semiHidden/>
    <w:unhideWhenUsed/>
    <w:rsid w:val="00FE4D9C"/>
    <w:rPr>
      <w:vertAlign w:val="superscript"/>
    </w:rPr>
  </w:style>
  <w:style w:type="table" w:customStyle="1" w:styleId="Tabela-Siatka1">
    <w:name w:val="Tabela - Siatka1"/>
    <w:basedOn w:val="Standardowy"/>
    <w:next w:val="Tabela-Siatka"/>
    <w:rsid w:val="006C0B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aldek">
    <w:name w:val="Waldek"/>
    <w:basedOn w:val="Normalny"/>
    <w:rsid w:val="003208D4"/>
    <w:pPr>
      <w:spacing w:line="360" w:lineRule="auto"/>
      <w:jc w:val="both"/>
    </w:pPr>
    <w:rPr>
      <w:rFonts w:ascii="Century Gothic" w:hAnsi="Century Gothic"/>
      <w:szCs w:val="20"/>
      <w:lang w:eastAsia="ar-SA"/>
    </w:rPr>
  </w:style>
  <w:style w:type="paragraph" w:customStyle="1" w:styleId="tm">
    <w:name w:val="tm"/>
    <w:basedOn w:val="Normalny"/>
    <w:rsid w:val="003208D4"/>
    <w:pPr>
      <w:ind w:left="480" w:hanging="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06028">
      <w:bodyDiv w:val="1"/>
      <w:marLeft w:val="0"/>
      <w:marRight w:val="0"/>
      <w:marTop w:val="0"/>
      <w:marBottom w:val="0"/>
      <w:divBdr>
        <w:top w:val="none" w:sz="0" w:space="0" w:color="auto"/>
        <w:left w:val="none" w:sz="0" w:space="0" w:color="auto"/>
        <w:bottom w:val="none" w:sz="0" w:space="0" w:color="auto"/>
        <w:right w:val="none" w:sz="0" w:space="0" w:color="auto"/>
      </w:divBdr>
    </w:div>
    <w:div w:id="156460335">
      <w:bodyDiv w:val="1"/>
      <w:marLeft w:val="0"/>
      <w:marRight w:val="0"/>
      <w:marTop w:val="0"/>
      <w:marBottom w:val="0"/>
      <w:divBdr>
        <w:top w:val="none" w:sz="0" w:space="0" w:color="auto"/>
        <w:left w:val="none" w:sz="0" w:space="0" w:color="auto"/>
        <w:bottom w:val="none" w:sz="0" w:space="0" w:color="auto"/>
        <w:right w:val="none" w:sz="0" w:space="0" w:color="auto"/>
      </w:divBdr>
    </w:div>
    <w:div w:id="355278414">
      <w:bodyDiv w:val="1"/>
      <w:marLeft w:val="0"/>
      <w:marRight w:val="0"/>
      <w:marTop w:val="0"/>
      <w:marBottom w:val="0"/>
      <w:divBdr>
        <w:top w:val="none" w:sz="0" w:space="0" w:color="auto"/>
        <w:left w:val="none" w:sz="0" w:space="0" w:color="auto"/>
        <w:bottom w:val="none" w:sz="0" w:space="0" w:color="auto"/>
        <w:right w:val="none" w:sz="0" w:space="0" w:color="auto"/>
      </w:divBdr>
    </w:div>
    <w:div w:id="371157693">
      <w:bodyDiv w:val="1"/>
      <w:marLeft w:val="0"/>
      <w:marRight w:val="0"/>
      <w:marTop w:val="0"/>
      <w:marBottom w:val="0"/>
      <w:divBdr>
        <w:top w:val="none" w:sz="0" w:space="0" w:color="auto"/>
        <w:left w:val="none" w:sz="0" w:space="0" w:color="auto"/>
        <w:bottom w:val="none" w:sz="0" w:space="0" w:color="auto"/>
        <w:right w:val="none" w:sz="0" w:space="0" w:color="auto"/>
      </w:divBdr>
    </w:div>
    <w:div w:id="375200454">
      <w:bodyDiv w:val="1"/>
      <w:marLeft w:val="0"/>
      <w:marRight w:val="0"/>
      <w:marTop w:val="0"/>
      <w:marBottom w:val="0"/>
      <w:divBdr>
        <w:top w:val="none" w:sz="0" w:space="0" w:color="auto"/>
        <w:left w:val="none" w:sz="0" w:space="0" w:color="auto"/>
        <w:bottom w:val="none" w:sz="0" w:space="0" w:color="auto"/>
        <w:right w:val="none" w:sz="0" w:space="0" w:color="auto"/>
      </w:divBdr>
    </w:div>
    <w:div w:id="398673445">
      <w:bodyDiv w:val="1"/>
      <w:marLeft w:val="0"/>
      <w:marRight w:val="0"/>
      <w:marTop w:val="0"/>
      <w:marBottom w:val="0"/>
      <w:divBdr>
        <w:top w:val="none" w:sz="0" w:space="0" w:color="auto"/>
        <w:left w:val="none" w:sz="0" w:space="0" w:color="auto"/>
        <w:bottom w:val="none" w:sz="0" w:space="0" w:color="auto"/>
        <w:right w:val="none" w:sz="0" w:space="0" w:color="auto"/>
      </w:divBdr>
    </w:div>
    <w:div w:id="630208476">
      <w:bodyDiv w:val="1"/>
      <w:marLeft w:val="0"/>
      <w:marRight w:val="0"/>
      <w:marTop w:val="0"/>
      <w:marBottom w:val="0"/>
      <w:divBdr>
        <w:top w:val="none" w:sz="0" w:space="0" w:color="auto"/>
        <w:left w:val="none" w:sz="0" w:space="0" w:color="auto"/>
        <w:bottom w:val="none" w:sz="0" w:space="0" w:color="auto"/>
        <w:right w:val="none" w:sz="0" w:space="0" w:color="auto"/>
      </w:divBdr>
    </w:div>
    <w:div w:id="706106832">
      <w:bodyDiv w:val="1"/>
      <w:marLeft w:val="0"/>
      <w:marRight w:val="0"/>
      <w:marTop w:val="0"/>
      <w:marBottom w:val="0"/>
      <w:divBdr>
        <w:top w:val="none" w:sz="0" w:space="0" w:color="auto"/>
        <w:left w:val="none" w:sz="0" w:space="0" w:color="auto"/>
        <w:bottom w:val="none" w:sz="0" w:space="0" w:color="auto"/>
        <w:right w:val="none" w:sz="0" w:space="0" w:color="auto"/>
      </w:divBdr>
    </w:div>
    <w:div w:id="724261227">
      <w:bodyDiv w:val="1"/>
      <w:marLeft w:val="0"/>
      <w:marRight w:val="0"/>
      <w:marTop w:val="0"/>
      <w:marBottom w:val="0"/>
      <w:divBdr>
        <w:top w:val="none" w:sz="0" w:space="0" w:color="auto"/>
        <w:left w:val="none" w:sz="0" w:space="0" w:color="auto"/>
        <w:bottom w:val="none" w:sz="0" w:space="0" w:color="auto"/>
        <w:right w:val="none" w:sz="0" w:space="0" w:color="auto"/>
      </w:divBdr>
    </w:div>
    <w:div w:id="755054445">
      <w:bodyDiv w:val="1"/>
      <w:marLeft w:val="0"/>
      <w:marRight w:val="0"/>
      <w:marTop w:val="0"/>
      <w:marBottom w:val="0"/>
      <w:divBdr>
        <w:top w:val="none" w:sz="0" w:space="0" w:color="auto"/>
        <w:left w:val="none" w:sz="0" w:space="0" w:color="auto"/>
        <w:bottom w:val="none" w:sz="0" w:space="0" w:color="auto"/>
        <w:right w:val="none" w:sz="0" w:space="0" w:color="auto"/>
      </w:divBdr>
    </w:div>
    <w:div w:id="1162699175">
      <w:bodyDiv w:val="1"/>
      <w:marLeft w:val="0"/>
      <w:marRight w:val="0"/>
      <w:marTop w:val="0"/>
      <w:marBottom w:val="0"/>
      <w:divBdr>
        <w:top w:val="none" w:sz="0" w:space="0" w:color="auto"/>
        <w:left w:val="none" w:sz="0" w:space="0" w:color="auto"/>
        <w:bottom w:val="none" w:sz="0" w:space="0" w:color="auto"/>
        <w:right w:val="none" w:sz="0" w:space="0" w:color="auto"/>
      </w:divBdr>
    </w:div>
    <w:div w:id="1167017821">
      <w:bodyDiv w:val="1"/>
      <w:marLeft w:val="0"/>
      <w:marRight w:val="0"/>
      <w:marTop w:val="0"/>
      <w:marBottom w:val="0"/>
      <w:divBdr>
        <w:top w:val="none" w:sz="0" w:space="0" w:color="auto"/>
        <w:left w:val="none" w:sz="0" w:space="0" w:color="auto"/>
        <w:bottom w:val="none" w:sz="0" w:space="0" w:color="auto"/>
        <w:right w:val="none" w:sz="0" w:space="0" w:color="auto"/>
      </w:divBdr>
    </w:div>
    <w:div w:id="1267158909">
      <w:bodyDiv w:val="1"/>
      <w:marLeft w:val="0"/>
      <w:marRight w:val="0"/>
      <w:marTop w:val="0"/>
      <w:marBottom w:val="0"/>
      <w:divBdr>
        <w:top w:val="none" w:sz="0" w:space="0" w:color="auto"/>
        <w:left w:val="none" w:sz="0" w:space="0" w:color="auto"/>
        <w:bottom w:val="none" w:sz="0" w:space="0" w:color="auto"/>
        <w:right w:val="none" w:sz="0" w:space="0" w:color="auto"/>
      </w:divBdr>
    </w:div>
    <w:div w:id="1330599139">
      <w:bodyDiv w:val="1"/>
      <w:marLeft w:val="0"/>
      <w:marRight w:val="0"/>
      <w:marTop w:val="0"/>
      <w:marBottom w:val="0"/>
      <w:divBdr>
        <w:top w:val="none" w:sz="0" w:space="0" w:color="auto"/>
        <w:left w:val="none" w:sz="0" w:space="0" w:color="auto"/>
        <w:bottom w:val="none" w:sz="0" w:space="0" w:color="auto"/>
        <w:right w:val="none" w:sz="0" w:space="0" w:color="auto"/>
      </w:divBdr>
    </w:div>
    <w:div w:id="1571774365">
      <w:bodyDiv w:val="1"/>
      <w:marLeft w:val="0"/>
      <w:marRight w:val="0"/>
      <w:marTop w:val="0"/>
      <w:marBottom w:val="0"/>
      <w:divBdr>
        <w:top w:val="none" w:sz="0" w:space="0" w:color="auto"/>
        <w:left w:val="none" w:sz="0" w:space="0" w:color="auto"/>
        <w:bottom w:val="none" w:sz="0" w:space="0" w:color="auto"/>
        <w:right w:val="none" w:sz="0" w:space="0" w:color="auto"/>
      </w:divBdr>
    </w:div>
    <w:div w:id="1662931180">
      <w:bodyDiv w:val="1"/>
      <w:marLeft w:val="0"/>
      <w:marRight w:val="0"/>
      <w:marTop w:val="0"/>
      <w:marBottom w:val="0"/>
      <w:divBdr>
        <w:top w:val="none" w:sz="0" w:space="0" w:color="auto"/>
        <w:left w:val="none" w:sz="0" w:space="0" w:color="auto"/>
        <w:bottom w:val="none" w:sz="0" w:space="0" w:color="auto"/>
        <w:right w:val="none" w:sz="0" w:space="0" w:color="auto"/>
      </w:divBdr>
    </w:div>
    <w:div w:id="1695183443">
      <w:bodyDiv w:val="1"/>
      <w:marLeft w:val="0"/>
      <w:marRight w:val="0"/>
      <w:marTop w:val="0"/>
      <w:marBottom w:val="0"/>
      <w:divBdr>
        <w:top w:val="none" w:sz="0" w:space="0" w:color="auto"/>
        <w:left w:val="none" w:sz="0" w:space="0" w:color="auto"/>
        <w:bottom w:val="none" w:sz="0" w:space="0" w:color="auto"/>
        <w:right w:val="none" w:sz="0" w:space="0" w:color="auto"/>
      </w:divBdr>
    </w:div>
    <w:div w:id="1910578310">
      <w:bodyDiv w:val="1"/>
      <w:marLeft w:val="0"/>
      <w:marRight w:val="0"/>
      <w:marTop w:val="0"/>
      <w:marBottom w:val="0"/>
      <w:divBdr>
        <w:top w:val="none" w:sz="0" w:space="0" w:color="auto"/>
        <w:left w:val="none" w:sz="0" w:space="0" w:color="auto"/>
        <w:bottom w:val="none" w:sz="0" w:space="0" w:color="auto"/>
        <w:right w:val="none" w:sz="0" w:space="0" w:color="auto"/>
      </w:divBdr>
    </w:div>
    <w:div w:id="1981837776">
      <w:bodyDiv w:val="1"/>
      <w:marLeft w:val="0"/>
      <w:marRight w:val="0"/>
      <w:marTop w:val="0"/>
      <w:marBottom w:val="0"/>
      <w:divBdr>
        <w:top w:val="none" w:sz="0" w:space="0" w:color="auto"/>
        <w:left w:val="none" w:sz="0" w:space="0" w:color="auto"/>
        <w:bottom w:val="none" w:sz="0" w:space="0" w:color="auto"/>
        <w:right w:val="none" w:sz="0" w:space="0" w:color="auto"/>
      </w:divBdr>
    </w:div>
    <w:div w:id="211362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fawal@data.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446A6-1C7A-45D4-BDCA-D3085A89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4605</Words>
  <Characters>27633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EKOVENTUS</Company>
  <LinksUpToDate>false</LinksUpToDate>
  <CharactersWithSpaces>32174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Filip</cp:lastModifiedBy>
  <cp:revision>5</cp:revision>
  <cp:lastPrinted>2016-07-18T06:56:00Z</cp:lastPrinted>
  <dcterms:created xsi:type="dcterms:W3CDTF">2016-07-18T06:45:00Z</dcterms:created>
  <dcterms:modified xsi:type="dcterms:W3CDTF">2016-07-18T07:07:00Z</dcterms:modified>
</cp:coreProperties>
</file>